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B6135" w14:textId="4D84A1A9" w:rsidR="00B31DA3" w:rsidRDefault="00B31DA3" w:rsidP="00B31DA3">
      <w:pPr>
        <w:spacing w:before="100" w:beforeAutospacing="1" w:after="100" w:afterAutospacing="1" w:line="240" w:lineRule="auto"/>
        <w:jc w:val="center"/>
        <w:outlineLvl w:val="0"/>
        <w:rPr>
          <w:rFonts w:ascii="Arial" w:eastAsia="Times New Roman" w:hAnsi="Arial" w:cs="Arial"/>
          <w:b/>
          <w:bCs/>
          <w:color w:val="A02B93" w:themeColor="accent5"/>
          <w:kern w:val="36"/>
          <w:sz w:val="48"/>
          <w:szCs w:val="48"/>
          <w:lang w:eastAsia="en-GB"/>
          <w14:ligatures w14:val="none"/>
        </w:rPr>
      </w:pPr>
      <w:r w:rsidRPr="00DD2547">
        <w:rPr>
          <w:noProof/>
        </w:rPr>
        <w:drawing>
          <wp:anchor distT="0" distB="0" distL="114300" distR="114300" simplePos="0" relativeHeight="251659264" behindDoc="1" locked="0" layoutInCell="1" allowOverlap="1" wp14:anchorId="5786BC2C" wp14:editId="170B7A4A">
            <wp:simplePos x="0" y="0"/>
            <wp:positionH relativeFrom="column">
              <wp:posOffset>1480457</wp:posOffset>
            </wp:positionH>
            <wp:positionV relativeFrom="paragraph">
              <wp:posOffset>196306</wp:posOffset>
            </wp:positionV>
            <wp:extent cx="2879549" cy="771525"/>
            <wp:effectExtent l="0" t="0" r="0" b="0"/>
            <wp:wrapTight wrapText="bothSides">
              <wp:wrapPolygon edited="0">
                <wp:start x="6860" y="711"/>
                <wp:lineTo x="1334" y="6044"/>
                <wp:lineTo x="1048" y="12089"/>
                <wp:lineTo x="667" y="13511"/>
                <wp:lineTo x="762" y="19556"/>
                <wp:lineTo x="20390" y="19556"/>
                <wp:lineTo x="20866" y="13867"/>
                <wp:lineTo x="20104" y="13511"/>
                <wp:lineTo x="20866" y="11733"/>
                <wp:lineTo x="20771" y="6044"/>
                <wp:lineTo x="7908" y="711"/>
                <wp:lineTo x="6860" y="711"/>
              </wp:wrapPolygon>
            </wp:wrapTight>
            <wp:docPr id="2050109213" name="Picture 1"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109213" name="Picture 1" descr="A purple and yellow logo&#10;&#10;AI-generated content may be incorrect."/>
                    <pic:cNvPicPr/>
                  </pic:nvPicPr>
                  <pic:blipFill>
                    <a:blip r:embed="rId5" cstate="print">
                      <a:alphaModFix/>
                      <a:extLst>
                        <a:ext uri="{28A0092B-C50C-407E-A947-70E740481C1C}">
                          <a14:useLocalDpi xmlns:a14="http://schemas.microsoft.com/office/drawing/2010/main" val="0"/>
                        </a:ext>
                      </a:extLst>
                    </a:blip>
                    <a:stretch>
                      <a:fillRect/>
                    </a:stretch>
                  </pic:blipFill>
                  <pic:spPr>
                    <a:xfrm>
                      <a:off x="0" y="0"/>
                      <a:ext cx="2879549" cy="771525"/>
                    </a:xfrm>
                    <a:prstGeom prst="rect">
                      <a:avLst/>
                    </a:prstGeom>
                  </pic:spPr>
                </pic:pic>
              </a:graphicData>
            </a:graphic>
            <wp14:sizeRelH relativeFrom="page">
              <wp14:pctWidth>0</wp14:pctWidth>
            </wp14:sizeRelH>
            <wp14:sizeRelV relativeFrom="page">
              <wp14:pctHeight>0</wp14:pctHeight>
            </wp14:sizeRelV>
          </wp:anchor>
        </w:drawing>
      </w:r>
    </w:p>
    <w:p w14:paraId="7C2B1D91" w14:textId="338DB5B6" w:rsidR="00B31DA3" w:rsidRDefault="00B31DA3" w:rsidP="00B31DA3">
      <w:pPr>
        <w:spacing w:before="100" w:beforeAutospacing="1" w:after="100" w:afterAutospacing="1" w:line="240" w:lineRule="auto"/>
        <w:jc w:val="center"/>
        <w:outlineLvl w:val="0"/>
        <w:rPr>
          <w:rFonts w:ascii="Arial" w:eastAsia="Times New Roman" w:hAnsi="Arial" w:cs="Arial"/>
          <w:b/>
          <w:bCs/>
          <w:color w:val="A02B93" w:themeColor="accent5"/>
          <w:kern w:val="36"/>
          <w:sz w:val="48"/>
          <w:szCs w:val="48"/>
          <w:lang w:eastAsia="en-GB"/>
          <w14:ligatures w14:val="none"/>
        </w:rPr>
      </w:pPr>
    </w:p>
    <w:p w14:paraId="1929C9F3" w14:textId="7092DF12" w:rsidR="00B31DA3" w:rsidRPr="00B31DA3" w:rsidRDefault="00B31DA3" w:rsidP="00B31DA3">
      <w:pPr>
        <w:spacing w:before="100" w:beforeAutospacing="1" w:after="100" w:afterAutospacing="1" w:line="240" w:lineRule="auto"/>
        <w:jc w:val="center"/>
        <w:outlineLvl w:val="0"/>
        <w:rPr>
          <w:rFonts w:ascii="Arial" w:eastAsia="Times New Roman" w:hAnsi="Arial" w:cs="Arial"/>
          <w:b/>
          <w:bCs/>
          <w:color w:val="A02B93" w:themeColor="accent5"/>
          <w:kern w:val="36"/>
          <w:sz w:val="48"/>
          <w:szCs w:val="48"/>
          <w:lang w:eastAsia="en-GB"/>
          <w14:ligatures w14:val="none"/>
        </w:rPr>
      </w:pPr>
      <w:r w:rsidRPr="00B31DA3">
        <w:rPr>
          <w:rFonts w:ascii="Arial" w:eastAsia="Times New Roman" w:hAnsi="Arial" w:cs="Arial"/>
          <w:b/>
          <w:bCs/>
          <w:color w:val="A02B93" w:themeColor="accent5"/>
          <w:kern w:val="36"/>
          <w:sz w:val="48"/>
          <w:szCs w:val="48"/>
          <w:lang w:eastAsia="en-GB"/>
          <w14:ligatures w14:val="none"/>
        </w:rPr>
        <w:t>Workplace Active Travel Infrastructure Grant – Frequently Asked Questions (2026/27)</w:t>
      </w:r>
    </w:p>
    <w:p w14:paraId="73353A94" w14:textId="77777777" w:rsidR="00B31DA3" w:rsidRPr="00B31DA3" w:rsidRDefault="00582BF4" w:rsidP="00B31DA3">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pict w14:anchorId="3B4ADB01">
          <v:rect id="_x0000_i1037" alt="" style="width:451.3pt;height:.05pt;mso-width-percent:0;mso-height-percent:0;mso-width-percent:0;mso-height-percent:0" o:hralign="center" o:hrstd="t" o:hr="t" fillcolor="#a0a0a0" stroked="f"/>
        </w:pict>
      </w:r>
    </w:p>
    <w:p w14:paraId="24B69D35" w14:textId="77777777" w:rsidR="00A44B54" w:rsidRPr="00A44B54" w:rsidRDefault="00A44B54" w:rsidP="00B31DA3">
      <w:pPr>
        <w:spacing w:before="100" w:beforeAutospacing="1" w:after="100" w:afterAutospacing="1" w:line="240" w:lineRule="auto"/>
        <w:outlineLvl w:val="2"/>
        <w:rPr>
          <w:rFonts w:ascii="Arial" w:hAnsi="Arial" w:cs="Arial"/>
          <w:color w:val="000000"/>
          <w:sz w:val="27"/>
          <w:szCs w:val="27"/>
        </w:rPr>
      </w:pPr>
      <w:r w:rsidRPr="00A44B54">
        <w:rPr>
          <w:rFonts w:ascii="Arial" w:hAnsi="Arial" w:cs="Arial"/>
          <w:color w:val="000000"/>
          <w:sz w:val="27"/>
          <w:szCs w:val="27"/>
        </w:rPr>
        <w:t>This FAQ should be read alongside the full Guidance for Applicants (2026/27), which includes detailed information on scoring, assessment, and delivery stages.</w:t>
      </w:r>
    </w:p>
    <w:p w14:paraId="4EEDDB31" w14:textId="77777777" w:rsidR="00A44B54" w:rsidRDefault="00A44B54" w:rsidP="00B31DA3">
      <w:pPr>
        <w:spacing w:before="100" w:beforeAutospacing="1" w:after="100" w:afterAutospacing="1" w:line="240" w:lineRule="auto"/>
        <w:outlineLvl w:val="2"/>
        <w:rPr>
          <w:rFonts w:ascii="-webkit-standard" w:hAnsi="-webkit-standard"/>
          <w:color w:val="000000"/>
          <w:sz w:val="27"/>
          <w:szCs w:val="27"/>
        </w:rPr>
      </w:pPr>
    </w:p>
    <w:p w14:paraId="5C152EA8" w14:textId="0CB9CCAE" w:rsidR="00B31DA3" w:rsidRPr="00B31DA3" w:rsidRDefault="00B31DA3" w:rsidP="00B31DA3">
      <w:pPr>
        <w:spacing w:before="100" w:beforeAutospacing="1" w:after="100" w:afterAutospacing="1" w:line="240" w:lineRule="auto"/>
        <w:outlineLvl w:val="2"/>
        <w:rPr>
          <w:rFonts w:ascii="Arial" w:eastAsia="Times New Roman" w:hAnsi="Arial" w:cs="Arial"/>
          <w:b/>
          <w:bCs/>
          <w:color w:val="A02B93" w:themeColor="accent5"/>
          <w:kern w:val="0"/>
          <w:sz w:val="27"/>
          <w:szCs w:val="27"/>
          <w:lang w:eastAsia="en-GB"/>
          <w14:ligatures w14:val="none"/>
        </w:rPr>
      </w:pPr>
      <w:r w:rsidRPr="00B31DA3">
        <w:rPr>
          <w:rFonts w:ascii="Arial" w:eastAsia="Times New Roman" w:hAnsi="Arial" w:cs="Arial"/>
          <w:b/>
          <w:bCs/>
          <w:color w:val="A02B93" w:themeColor="accent5"/>
          <w:kern w:val="0"/>
          <w:sz w:val="27"/>
          <w:szCs w:val="27"/>
          <w:lang w:eastAsia="en-GB"/>
          <w14:ligatures w14:val="none"/>
        </w:rPr>
        <w:t>What does this fund cover?</w:t>
      </w:r>
    </w:p>
    <w:p w14:paraId="33ABDCA4" w14:textId="77777777" w:rsidR="00B31DA3" w:rsidRPr="00B31DA3" w:rsidRDefault="00B31DA3" w:rsidP="00B31DA3">
      <w:p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The grant is a </w:t>
      </w:r>
      <w:r w:rsidRPr="00B31DA3">
        <w:rPr>
          <w:rFonts w:ascii="Arial" w:eastAsia="Times New Roman" w:hAnsi="Arial" w:cs="Arial"/>
          <w:b/>
          <w:bCs/>
          <w:color w:val="000000"/>
          <w:kern w:val="0"/>
          <w:lang w:eastAsia="en-GB"/>
          <w14:ligatures w14:val="none"/>
        </w:rPr>
        <w:t>capital fund</w:t>
      </w:r>
      <w:r w:rsidRPr="00B31DA3">
        <w:rPr>
          <w:rFonts w:ascii="Arial" w:eastAsia="Times New Roman" w:hAnsi="Arial" w:cs="Arial"/>
          <w:color w:val="000000"/>
          <w:kern w:val="0"/>
          <w:lang w:eastAsia="en-GB"/>
          <w14:ligatures w14:val="none"/>
        </w:rPr>
        <w:t> to purchase and install infrastructure that supports walking, wheeling, and cycling at your workplace. Typical projects range from </w:t>
      </w:r>
      <w:r w:rsidRPr="00B31DA3">
        <w:rPr>
          <w:rFonts w:ascii="Arial" w:eastAsia="Times New Roman" w:hAnsi="Arial" w:cs="Arial"/>
          <w:b/>
          <w:bCs/>
          <w:color w:val="000000"/>
          <w:kern w:val="0"/>
          <w:lang w:eastAsia="en-GB"/>
          <w14:ligatures w14:val="none"/>
        </w:rPr>
        <w:t>£500–£10,000</w:t>
      </w:r>
      <w:r w:rsidRPr="00B31DA3">
        <w:rPr>
          <w:rFonts w:ascii="Arial" w:eastAsia="Times New Roman" w:hAnsi="Arial" w:cs="Arial"/>
          <w:color w:val="000000"/>
          <w:kern w:val="0"/>
          <w:lang w:eastAsia="en-GB"/>
          <w14:ligatures w14:val="none"/>
        </w:rPr>
        <w:t>, although higher-value projects are possible—please discuss with HITRANS before applying.</w:t>
      </w:r>
    </w:p>
    <w:p w14:paraId="633C51D9" w14:textId="77777777" w:rsidR="00B31DA3" w:rsidRPr="00D4147D" w:rsidRDefault="00B31DA3" w:rsidP="00B31DA3">
      <w:pPr>
        <w:spacing w:before="100" w:beforeAutospacing="1" w:after="100" w:afterAutospacing="1" w:line="240" w:lineRule="auto"/>
        <w:rPr>
          <w:rFonts w:ascii="Arial" w:eastAsia="Times New Roman" w:hAnsi="Arial" w:cs="Arial"/>
          <w:color w:val="000000"/>
          <w:kern w:val="0"/>
          <w:lang w:eastAsia="en-GB"/>
          <w14:ligatures w14:val="none"/>
        </w:rPr>
      </w:pPr>
      <w:r w:rsidRPr="00D4147D">
        <w:rPr>
          <w:rFonts w:ascii="Arial" w:eastAsia="Times New Roman" w:hAnsi="Arial" w:cs="Arial"/>
          <w:color w:val="000000"/>
          <w:kern w:val="0"/>
          <w:lang w:eastAsia="en-GB"/>
          <w14:ligatures w14:val="none"/>
        </w:rPr>
        <w:t>Eligible facilities include:</w:t>
      </w:r>
    </w:p>
    <w:p w14:paraId="1C1CDC9B" w14:textId="77777777" w:rsidR="00B31DA3" w:rsidRPr="00D4147D" w:rsidRDefault="00B31DA3" w:rsidP="00B31DA3">
      <w:pPr>
        <w:numPr>
          <w:ilvl w:val="0"/>
          <w:numId w:val="1"/>
        </w:numPr>
        <w:spacing w:before="100" w:beforeAutospacing="1" w:after="100" w:afterAutospacing="1" w:line="240" w:lineRule="auto"/>
        <w:rPr>
          <w:rFonts w:ascii="Arial" w:eastAsia="Times New Roman" w:hAnsi="Arial" w:cs="Arial"/>
          <w:color w:val="000000"/>
          <w:kern w:val="0"/>
          <w:lang w:eastAsia="en-GB"/>
          <w14:ligatures w14:val="none"/>
        </w:rPr>
      </w:pPr>
      <w:r w:rsidRPr="00D4147D">
        <w:rPr>
          <w:rFonts w:ascii="Arial" w:eastAsia="Times New Roman" w:hAnsi="Arial" w:cs="Arial"/>
          <w:color w:val="000000"/>
          <w:kern w:val="0"/>
          <w:lang w:eastAsia="en-GB"/>
          <w14:ligatures w14:val="none"/>
        </w:rPr>
        <w:t>Cycle shelter – open to staff and visitors</w:t>
      </w:r>
    </w:p>
    <w:p w14:paraId="1A47F9EE" w14:textId="77777777" w:rsidR="00B31DA3" w:rsidRPr="00D4147D" w:rsidRDefault="00B31DA3" w:rsidP="00B31DA3">
      <w:pPr>
        <w:numPr>
          <w:ilvl w:val="0"/>
          <w:numId w:val="1"/>
        </w:numPr>
        <w:spacing w:before="100" w:beforeAutospacing="1" w:after="100" w:afterAutospacing="1" w:line="240" w:lineRule="auto"/>
        <w:rPr>
          <w:rFonts w:ascii="Arial" w:eastAsia="Times New Roman" w:hAnsi="Arial" w:cs="Arial"/>
          <w:color w:val="000000"/>
          <w:kern w:val="0"/>
          <w:lang w:eastAsia="en-GB"/>
          <w14:ligatures w14:val="none"/>
        </w:rPr>
      </w:pPr>
      <w:r w:rsidRPr="00D4147D">
        <w:rPr>
          <w:rFonts w:ascii="Arial" w:eastAsia="Times New Roman" w:hAnsi="Arial" w:cs="Arial"/>
          <w:color w:val="000000"/>
          <w:kern w:val="0"/>
          <w:lang w:eastAsia="en-GB"/>
          <w14:ligatures w14:val="none"/>
        </w:rPr>
        <w:t>Secure (lockable) cycle shelter – available only to staff</w:t>
      </w:r>
    </w:p>
    <w:p w14:paraId="564BEE36" w14:textId="77777777" w:rsidR="00B31DA3" w:rsidRPr="00D4147D" w:rsidRDefault="00B31DA3" w:rsidP="00B31DA3">
      <w:pPr>
        <w:numPr>
          <w:ilvl w:val="0"/>
          <w:numId w:val="1"/>
        </w:numPr>
        <w:spacing w:before="100" w:beforeAutospacing="1" w:after="100" w:afterAutospacing="1" w:line="240" w:lineRule="auto"/>
        <w:rPr>
          <w:rFonts w:ascii="Arial" w:eastAsia="Times New Roman" w:hAnsi="Arial" w:cs="Arial"/>
          <w:color w:val="000000"/>
          <w:kern w:val="0"/>
          <w:lang w:eastAsia="en-GB"/>
          <w14:ligatures w14:val="none"/>
        </w:rPr>
      </w:pPr>
      <w:r w:rsidRPr="00D4147D">
        <w:rPr>
          <w:rFonts w:ascii="Arial" w:eastAsia="Times New Roman" w:hAnsi="Arial" w:cs="Arial"/>
          <w:color w:val="000000"/>
          <w:kern w:val="0"/>
          <w:lang w:eastAsia="en-GB"/>
          <w14:ligatures w14:val="none"/>
        </w:rPr>
        <w:t>Static cycle repair stand and pump, or bike maintenance tools &amp; equipment</w:t>
      </w:r>
    </w:p>
    <w:p w14:paraId="44B4A911" w14:textId="30A74B87" w:rsidR="00D4147D" w:rsidRPr="00D4147D" w:rsidRDefault="00D4147D" w:rsidP="00D4147D">
      <w:pPr>
        <w:pStyle w:val="ListParagraph"/>
        <w:numPr>
          <w:ilvl w:val="0"/>
          <w:numId w:val="1"/>
        </w:numPr>
        <w:spacing w:after="0" w:line="240" w:lineRule="auto"/>
        <w:rPr>
          <w:rFonts w:ascii="Arial" w:hAnsi="Arial" w:cs="Arial"/>
        </w:rPr>
      </w:pPr>
      <w:r w:rsidRPr="00D4147D">
        <w:rPr>
          <w:rFonts w:ascii="Arial" w:hAnsi="Arial" w:cs="Arial"/>
        </w:rPr>
        <w:t>Improved external lighting or access path to cycle parking</w:t>
      </w:r>
    </w:p>
    <w:p w14:paraId="39FE63C9" w14:textId="77777777" w:rsidR="00B31DA3" w:rsidRPr="00D4147D" w:rsidRDefault="00B31DA3" w:rsidP="00B31DA3">
      <w:pPr>
        <w:numPr>
          <w:ilvl w:val="0"/>
          <w:numId w:val="1"/>
        </w:numPr>
        <w:spacing w:before="100" w:beforeAutospacing="1" w:after="100" w:afterAutospacing="1" w:line="240" w:lineRule="auto"/>
        <w:rPr>
          <w:rFonts w:ascii="Arial" w:eastAsia="Times New Roman" w:hAnsi="Arial" w:cs="Arial"/>
          <w:color w:val="000000"/>
          <w:kern w:val="0"/>
          <w:lang w:eastAsia="en-GB"/>
          <w14:ligatures w14:val="none"/>
        </w:rPr>
      </w:pPr>
      <w:r w:rsidRPr="00D4147D">
        <w:rPr>
          <w:rFonts w:ascii="Arial" w:eastAsia="Times New Roman" w:hAnsi="Arial" w:cs="Arial"/>
          <w:color w:val="000000"/>
          <w:kern w:val="0"/>
          <w:lang w:eastAsia="en-GB"/>
          <w14:ligatures w14:val="none"/>
        </w:rPr>
        <w:t>Improved staff changing facilities</w:t>
      </w:r>
    </w:p>
    <w:p w14:paraId="6F46EB83" w14:textId="77777777" w:rsidR="00B31DA3" w:rsidRPr="00D4147D" w:rsidRDefault="00B31DA3" w:rsidP="00B31DA3">
      <w:pPr>
        <w:numPr>
          <w:ilvl w:val="0"/>
          <w:numId w:val="1"/>
        </w:numPr>
        <w:spacing w:before="100" w:beforeAutospacing="1" w:after="100" w:afterAutospacing="1" w:line="240" w:lineRule="auto"/>
        <w:rPr>
          <w:rFonts w:ascii="Arial" w:eastAsia="Times New Roman" w:hAnsi="Arial" w:cs="Arial"/>
          <w:color w:val="000000"/>
          <w:kern w:val="0"/>
          <w:lang w:eastAsia="en-GB"/>
          <w14:ligatures w14:val="none"/>
        </w:rPr>
      </w:pPr>
      <w:r w:rsidRPr="00D4147D">
        <w:rPr>
          <w:rFonts w:ascii="Arial" w:eastAsia="Times New Roman" w:hAnsi="Arial" w:cs="Arial"/>
          <w:color w:val="000000"/>
          <w:kern w:val="0"/>
          <w:lang w:eastAsia="en-GB"/>
          <w14:ligatures w14:val="none"/>
        </w:rPr>
        <w:t>Improved storage/drying facilities for outdoor clothing</w:t>
      </w:r>
    </w:p>
    <w:p w14:paraId="0EC5E419" w14:textId="77777777" w:rsidR="00B31DA3" w:rsidRPr="00D4147D" w:rsidRDefault="00B31DA3" w:rsidP="00B31DA3">
      <w:pPr>
        <w:numPr>
          <w:ilvl w:val="0"/>
          <w:numId w:val="1"/>
        </w:numPr>
        <w:spacing w:before="100" w:beforeAutospacing="1" w:after="100" w:afterAutospacing="1" w:line="240" w:lineRule="auto"/>
        <w:rPr>
          <w:rFonts w:ascii="Arial" w:eastAsia="Times New Roman" w:hAnsi="Arial" w:cs="Arial"/>
          <w:color w:val="000000"/>
          <w:kern w:val="0"/>
          <w:lang w:eastAsia="en-GB"/>
          <w14:ligatures w14:val="none"/>
        </w:rPr>
      </w:pPr>
      <w:r w:rsidRPr="00D4147D">
        <w:rPr>
          <w:rFonts w:ascii="Arial" w:eastAsia="Times New Roman" w:hAnsi="Arial" w:cs="Arial"/>
          <w:color w:val="000000"/>
          <w:kern w:val="0"/>
          <w:lang w:eastAsia="en-GB"/>
          <w14:ligatures w14:val="none"/>
        </w:rPr>
        <w:t>Showers</w:t>
      </w:r>
    </w:p>
    <w:p w14:paraId="58CC4EF3" w14:textId="77777777" w:rsidR="00B31DA3" w:rsidRPr="00D4147D" w:rsidRDefault="00B31DA3" w:rsidP="00B31DA3">
      <w:pPr>
        <w:numPr>
          <w:ilvl w:val="0"/>
          <w:numId w:val="1"/>
        </w:numPr>
        <w:spacing w:before="100" w:beforeAutospacing="1" w:after="100" w:afterAutospacing="1" w:line="240" w:lineRule="auto"/>
        <w:rPr>
          <w:rFonts w:ascii="Arial" w:eastAsia="Times New Roman" w:hAnsi="Arial" w:cs="Arial"/>
          <w:color w:val="000000"/>
          <w:kern w:val="0"/>
          <w:lang w:eastAsia="en-GB"/>
          <w14:ligatures w14:val="none"/>
        </w:rPr>
      </w:pPr>
      <w:r w:rsidRPr="00D4147D">
        <w:rPr>
          <w:rFonts w:ascii="Arial" w:eastAsia="Times New Roman" w:hAnsi="Arial" w:cs="Arial"/>
          <w:color w:val="000000"/>
          <w:kern w:val="0"/>
          <w:lang w:eastAsia="en-GB"/>
          <w14:ligatures w14:val="none"/>
        </w:rPr>
        <w:t>Dr Bike sessions</w:t>
      </w:r>
    </w:p>
    <w:p w14:paraId="30FD9F23" w14:textId="77777777" w:rsidR="00B31DA3" w:rsidRPr="00D4147D" w:rsidRDefault="00B31DA3" w:rsidP="00B31DA3">
      <w:pPr>
        <w:numPr>
          <w:ilvl w:val="0"/>
          <w:numId w:val="1"/>
        </w:numPr>
        <w:spacing w:before="100" w:beforeAutospacing="1" w:after="100" w:afterAutospacing="1" w:line="240" w:lineRule="auto"/>
        <w:rPr>
          <w:rFonts w:ascii="Arial" w:eastAsia="Times New Roman" w:hAnsi="Arial" w:cs="Arial"/>
          <w:color w:val="000000"/>
          <w:kern w:val="0"/>
          <w:lang w:eastAsia="en-GB"/>
          <w14:ligatures w14:val="none"/>
        </w:rPr>
      </w:pPr>
      <w:r w:rsidRPr="00D4147D">
        <w:rPr>
          <w:rFonts w:ascii="Arial" w:eastAsia="Times New Roman" w:hAnsi="Arial" w:cs="Arial"/>
          <w:color w:val="000000"/>
          <w:kern w:val="0"/>
          <w:lang w:eastAsia="en-GB"/>
          <w14:ligatures w14:val="none"/>
        </w:rPr>
        <w:t>Repairs or improvements to existing infrastructure</w:t>
      </w:r>
    </w:p>
    <w:p w14:paraId="0CCED9E9" w14:textId="77777777" w:rsidR="00B31DA3" w:rsidRPr="00D4147D" w:rsidRDefault="00B31DA3" w:rsidP="00B31DA3">
      <w:pPr>
        <w:numPr>
          <w:ilvl w:val="0"/>
          <w:numId w:val="1"/>
        </w:numPr>
        <w:spacing w:before="100" w:beforeAutospacing="1" w:after="100" w:afterAutospacing="1" w:line="240" w:lineRule="auto"/>
        <w:rPr>
          <w:rFonts w:ascii="Arial" w:eastAsia="Times New Roman" w:hAnsi="Arial" w:cs="Arial"/>
          <w:color w:val="000000"/>
          <w:kern w:val="0"/>
          <w:lang w:eastAsia="en-GB"/>
          <w14:ligatures w14:val="none"/>
        </w:rPr>
      </w:pPr>
      <w:r w:rsidRPr="00D4147D">
        <w:rPr>
          <w:rFonts w:ascii="Arial" w:eastAsia="Times New Roman" w:hAnsi="Arial" w:cs="Arial"/>
          <w:color w:val="000000"/>
          <w:kern w:val="0"/>
          <w:lang w:eastAsia="en-GB"/>
          <w14:ligatures w14:val="none"/>
        </w:rPr>
        <w:t>Installation of previously purchased infrastructure</w:t>
      </w:r>
    </w:p>
    <w:p w14:paraId="768A6B1A" w14:textId="04600132" w:rsidR="00B31DA3" w:rsidRPr="00B31DA3" w:rsidRDefault="00B31DA3" w:rsidP="00B31DA3">
      <w:pPr>
        <w:numPr>
          <w:ilvl w:val="0"/>
          <w:numId w:val="1"/>
        </w:numPr>
        <w:spacing w:before="100" w:beforeAutospacing="1" w:after="100" w:afterAutospacing="1" w:line="240" w:lineRule="auto"/>
        <w:rPr>
          <w:rFonts w:ascii="Arial" w:eastAsia="Times New Roman" w:hAnsi="Arial" w:cs="Arial"/>
          <w:color w:val="000000"/>
          <w:kern w:val="0"/>
          <w:lang w:eastAsia="en-GB"/>
          <w14:ligatures w14:val="none"/>
        </w:rPr>
      </w:pPr>
      <w:r w:rsidRPr="00D4147D">
        <w:rPr>
          <w:rFonts w:ascii="Arial" w:eastAsia="Times New Roman" w:hAnsi="Arial" w:cs="Arial"/>
          <w:color w:val="000000"/>
          <w:kern w:val="0"/>
          <w:lang w:eastAsia="en-GB"/>
          <w14:ligatures w14:val="none"/>
        </w:rPr>
        <w:t xml:space="preserve">Pool bikes &amp; pool bike storage </w:t>
      </w:r>
      <w:r w:rsidR="005C46FC">
        <w:rPr>
          <w:rFonts w:ascii="Arial" w:eastAsia="Times New Roman" w:hAnsi="Arial" w:cs="Arial"/>
          <w:color w:val="000000"/>
          <w:kern w:val="0"/>
          <w:lang w:eastAsia="en-GB"/>
          <w14:ligatures w14:val="none"/>
        </w:rPr>
        <w:t xml:space="preserve">and equipment </w:t>
      </w:r>
      <w:r w:rsidRPr="00D4147D">
        <w:rPr>
          <w:rFonts w:ascii="Arial" w:eastAsia="Times New Roman" w:hAnsi="Arial" w:cs="Arial"/>
          <w:color w:val="000000"/>
          <w:kern w:val="0"/>
          <w:lang w:eastAsia="en-GB"/>
          <w14:ligatures w14:val="none"/>
        </w:rPr>
        <w:t>for the workplace</w:t>
      </w:r>
    </w:p>
    <w:p w14:paraId="373BABC6" w14:textId="4D921C54" w:rsidR="00B31DA3" w:rsidRPr="00A44B54" w:rsidRDefault="00B31DA3" w:rsidP="00A44B54">
      <w:pPr>
        <w:spacing w:before="100" w:beforeAutospacing="1" w:after="100" w:afterAutospacing="1" w:line="240" w:lineRule="auto"/>
        <w:outlineLvl w:val="2"/>
        <w:rPr>
          <w:rFonts w:ascii="Arial" w:hAnsi="Arial" w:cs="Arial"/>
          <w:color w:val="000000"/>
        </w:rPr>
      </w:pPr>
      <w:r w:rsidRPr="00B31DA3">
        <w:rPr>
          <w:rFonts w:ascii="Arial" w:eastAsia="Times New Roman" w:hAnsi="Arial" w:cs="Arial"/>
          <w:b/>
          <w:bCs/>
          <w:color w:val="000000"/>
          <w:kern w:val="0"/>
          <w:lang w:eastAsia="en-GB"/>
          <w14:ligatures w14:val="none"/>
        </w:rPr>
        <w:t>Note:</w:t>
      </w:r>
      <w:r w:rsidRPr="00B31DA3">
        <w:rPr>
          <w:rFonts w:ascii="Arial" w:eastAsia="Times New Roman" w:hAnsi="Arial" w:cs="Arial"/>
          <w:color w:val="000000"/>
          <w:kern w:val="0"/>
          <w:lang w:eastAsia="en-GB"/>
          <w14:ligatures w14:val="none"/>
        </w:rPr>
        <w:t> HITRANS funding </w:t>
      </w:r>
      <w:r w:rsidRPr="00B31DA3">
        <w:rPr>
          <w:rFonts w:ascii="Arial" w:eastAsia="Times New Roman" w:hAnsi="Arial" w:cs="Arial"/>
          <w:b/>
          <w:bCs/>
          <w:color w:val="000000"/>
          <w:kern w:val="0"/>
          <w:lang w:eastAsia="en-GB"/>
          <w14:ligatures w14:val="none"/>
        </w:rPr>
        <w:t>does not cover internal staff time</w:t>
      </w:r>
      <w:r w:rsidRPr="00B31DA3">
        <w:rPr>
          <w:rFonts w:ascii="Arial" w:eastAsia="Times New Roman" w:hAnsi="Arial" w:cs="Arial"/>
          <w:color w:val="000000"/>
          <w:kern w:val="0"/>
          <w:lang w:eastAsia="en-GB"/>
          <w14:ligatures w14:val="none"/>
        </w:rPr>
        <w:t xml:space="preserve"> for project management. </w:t>
      </w:r>
      <w:r w:rsidR="00A44B54" w:rsidRPr="00C5565F">
        <w:rPr>
          <w:rFonts w:ascii="Arial" w:hAnsi="Arial" w:cs="Arial"/>
          <w:color w:val="000000"/>
        </w:rPr>
        <w:t>Applicants should ensure that any staff time required to oversee delivery is accounted for within their own organisation’s resources.</w:t>
      </w:r>
    </w:p>
    <w:p w14:paraId="78153F5C" w14:textId="77777777" w:rsidR="00D4147D" w:rsidRPr="00D4147D" w:rsidRDefault="00D4147D" w:rsidP="00D4147D">
      <w:pPr>
        <w:pStyle w:val="NormalWeb"/>
        <w:rPr>
          <w:rFonts w:ascii="Arial" w:hAnsi="Arial" w:cs="Arial"/>
          <w:color w:val="000000"/>
        </w:rPr>
      </w:pPr>
      <w:r w:rsidRPr="00D4147D">
        <w:rPr>
          <w:rStyle w:val="Strong"/>
          <w:rFonts w:ascii="Arial" w:eastAsiaTheme="majorEastAsia" w:hAnsi="Arial" w:cs="Arial"/>
          <w:color w:val="000000"/>
        </w:rPr>
        <w:t>Permissions</w:t>
      </w:r>
      <w:r w:rsidRPr="00D4147D">
        <w:rPr>
          <w:rFonts w:ascii="Arial" w:hAnsi="Arial" w:cs="Arial"/>
          <w:color w:val="000000"/>
        </w:rPr>
        <w:br/>
        <w:t>Before applying, please make sure you have the necessary site permissions in place. This may include consent from:</w:t>
      </w:r>
    </w:p>
    <w:p w14:paraId="622C9C10" w14:textId="77777777" w:rsidR="00D4147D" w:rsidRPr="00D4147D" w:rsidRDefault="00D4147D" w:rsidP="00D4147D">
      <w:pPr>
        <w:pStyle w:val="NormalWeb"/>
        <w:numPr>
          <w:ilvl w:val="0"/>
          <w:numId w:val="17"/>
        </w:numPr>
        <w:rPr>
          <w:rFonts w:ascii="Arial" w:hAnsi="Arial" w:cs="Arial"/>
          <w:color w:val="000000"/>
        </w:rPr>
      </w:pPr>
      <w:r w:rsidRPr="00D4147D">
        <w:rPr>
          <w:rFonts w:ascii="Arial" w:hAnsi="Arial" w:cs="Arial"/>
          <w:color w:val="000000"/>
        </w:rPr>
        <w:lastRenderedPageBreak/>
        <w:t>Your landlord or landlord’s factor (for leased premises)</w:t>
      </w:r>
    </w:p>
    <w:p w14:paraId="646C0460" w14:textId="77777777" w:rsidR="00D4147D" w:rsidRPr="00D4147D" w:rsidRDefault="00D4147D" w:rsidP="00D4147D">
      <w:pPr>
        <w:pStyle w:val="NormalWeb"/>
        <w:numPr>
          <w:ilvl w:val="0"/>
          <w:numId w:val="17"/>
        </w:numPr>
        <w:rPr>
          <w:rFonts w:ascii="Arial" w:hAnsi="Arial" w:cs="Arial"/>
          <w:color w:val="000000"/>
        </w:rPr>
      </w:pPr>
      <w:r w:rsidRPr="00D4147D">
        <w:rPr>
          <w:rFonts w:ascii="Arial" w:hAnsi="Arial" w:cs="Arial"/>
          <w:color w:val="000000"/>
        </w:rPr>
        <w:t>Your Facilities or Estates team</w:t>
      </w:r>
    </w:p>
    <w:p w14:paraId="1EF0CCAA" w14:textId="77777777" w:rsidR="00D4147D" w:rsidRPr="00D4147D" w:rsidRDefault="00D4147D" w:rsidP="00D4147D">
      <w:pPr>
        <w:pStyle w:val="NormalWeb"/>
        <w:rPr>
          <w:rFonts w:ascii="Arial" w:hAnsi="Arial" w:cs="Arial"/>
          <w:color w:val="000000"/>
        </w:rPr>
      </w:pPr>
      <w:r w:rsidRPr="00D4147D">
        <w:rPr>
          <w:rFonts w:ascii="Arial" w:hAnsi="Arial" w:cs="Arial"/>
          <w:color w:val="000000"/>
        </w:rPr>
        <w:t>HITRANS cannot fund projects where required permissions are not in place.</w:t>
      </w:r>
    </w:p>
    <w:p w14:paraId="16E85DEB" w14:textId="77777777" w:rsidR="00D4147D" w:rsidRPr="00D4147D" w:rsidRDefault="00D4147D" w:rsidP="00D4147D">
      <w:pPr>
        <w:pStyle w:val="NormalWeb"/>
        <w:rPr>
          <w:rFonts w:ascii="Arial" w:hAnsi="Arial" w:cs="Arial"/>
          <w:color w:val="000000"/>
        </w:rPr>
      </w:pPr>
      <w:r w:rsidRPr="00D4147D">
        <w:rPr>
          <w:rFonts w:ascii="Arial" w:hAnsi="Arial" w:cs="Arial"/>
          <w:color w:val="000000"/>
        </w:rPr>
        <w:t>Formal planning permission is</w:t>
      </w:r>
      <w:r w:rsidRPr="00D4147D">
        <w:rPr>
          <w:rStyle w:val="apple-converted-space"/>
          <w:rFonts w:ascii="Arial" w:eastAsiaTheme="majorEastAsia" w:hAnsi="Arial" w:cs="Arial"/>
          <w:color w:val="000000"/>
        </w:rPr>
        <w:t> </w:t>
      </w:r>
      <w:r w:rsidRPr="00D4147D">
        <w:rPr>
          <w:rStyle w:val="Strong"/>
          <w:rFonts w:ascii="Arial" w:eastAsiaTheme="majorEastAsia" w:hAnsi="Arial" w:cs="Arial"/>
          <w:color w:val="000000"/>
        </w:rPr>
        <w:t>unusual</w:t>
      </w:r>
      <w:r w:rsidRPr="00D4147D">
        <w:rPr>
          <w:rStyle w:val="apple-converted-space"/>
          <w:rFonts w:ascii="Arial" w:eastAsiaTheme="majorEastAsia" w:hAnsi="Arial" w:cs="Arial"/>
          <w:color w:val="000000"/>
        </w:rPr>
        <w:t> </w:t>
      </w:r>
      <w:r w:rsidRPr="00D4147D">
        <w:rPr>
          <w:rFonts w:ascii="Arial" w:hAnsi="Arial" w:cs="Arial"/>
          <w:color w:val="000000"/>
        </w:rPr>
        <w:t>for cycle parking and similar active travel infrastructure. You are not expected to obtain planning permission before applying. However, you should consider whether your project may require it (for example, if it is in a conservation area or could affect sightlines at a junction) and let us know in your application if this may apply.</w:t>
      </w:r>
    </w:p>
    <w:p w14:paraId="26B3A5EB" w14:textId="0A149D68" w:rsidR="00B31DA3" w:rsidRPr="00D4147D" w:rsidRDefault="00582BF4" w:rsidP="00B31DA3">
      <w:pPr>
        <w:numPr>
          <w:ilvl w:val="0"/>
          <w:numId w:val="2"/>
        </w:numPr>
        <w:spacing w:before="100" w:beforeAutospacing="1" w:after="0" w:afterAutospacing="1"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pict w14:anchorId="0E974222">
          <v:rect id="_x0000_i1036" alt="" style="width:415.2pt;height:.05pt;mso-width-percent:0;mso-height-percent:0;mso-width-percent:0;mso-height-percent:0" o:hrpct="920" o:hralign="center" o:hrstd="t" o:hr="t" fillcolor="#a0a0a0" stroked="f"/>
        </w:pict>
      </w:r>
    </w:p>
    <w:p w14:paraId="54F0FD1D" w14:textId="77777777" w:rsidR="00B31DA3" w:rsidRPr="00B31DA3" w:rsidRDefault="00B31DA3" w:rsidP="00B31DA3">
      <w:pPr>
        <w:spacing w:before="100" w:beforeAutospacing="1" w:after="100" w:afterAutospacing="1" w:line="240" w:lineRule="auto"/>
        <w:outlineLvl w:val="2"/>
        <w:rPr>
          <w:rFonts w:ascii="Arial" w:eastAsia="Times New Roman" w:hAnsi="Arial" w:cs="Arial"/>
          <w:b/>
          <w:bCs/>
          <w:color w:val="A02B93" w:themeColor="accent5"/>
          <w:kern w:val="0"/>
          <w:sz w:val="27"/>
          <w:szCs w:val="27"/>
          <w:lang w:eastAsia="en-GB"/>
          <w14:ligatures w14:val="none"/>
        </w:rPr>
      </w:pPr>
      <w:r w:rsidRPr="00B31DA3">
        <w:rPr>
          <w:rFonts w:ascii="Arial" w:eastAsia="Times New Roman" w:hAnsi="Arial" w:cs="Arial"/>
          <w:b/>
          <w:bCs/>
          <w:color w:val="A02B93" w:themeColor="accent5"/>
          <w:kern w:val="0"/>
          <w:sz w:val="27"/>
          <w:szCs w:val="27"/>
          <w:lang w:eastAsia="en-GB"/>
          <w14:ligatures w14:val="none"/>
        </w:rPr>
        <w:t>What is not covered by the fund?</w:t>
      </w:r>
    </w:p>
    <w:p w14:paraId="3C2B2C15" w14:textId="54CFFB66" w:rsidR="00B31DA3" w:rsidRPr="00B31DA3" w:rsidRDefault="00B31DA3" w:rsidP="00B31DA3">
      <w:pPr>
        <w:numPr>
          <w:ilvl w:val="0"/>
          <w:numId w:val="3"/>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Non-infrastructure initiatives (e.g., walking challenges, active travel breakfasts</w:t>
      </w:r>
      <w:r w:rsidR="005C46FC">
        <w:rPr>
          <w:rFonts w:ascii="Arial" w:eastAsia="Times New Roman" w:hAnsi="Arial" w:cs="Arial"/>
          <w:color w:val="000000"/>
          <w:kern w:val="0"/>
          <w:lang w:eastAsia="en-GB"/>
          <w14:ligatures w14:val="none"/>
        </w:rPr>
        <w:t>, confidence / cycle skills training</w:t>
      </w:r>
      <w:r w:rsidRPr="00B31DA3">
        <w:rPr>
          <w:rFonts w:ascii="Arial" w:eastAsia="Times New Roman" w:hAnsi="Arial" w:cs="Arial"/>
          <w:color w:val="000000"/>
          <w:kern w:val="0"/>
          <w:lang w:eastAsia="en-GB"/>
          <w14:ligatures w14:val="none"/>
        </w:rPr>
        <w:t>)</w:t>
      </w:r>
    </w:p>
    <w:p w14:paraId="5F4706B5" w14:textId="77777777" w:rsidR="00B31DA3" w:rsidRPr="00B31DA3" w:rsidRDefault="00B31DA3" w:rsidP="00B31DA3">
      <w:pPr>
        <w:numPr>
          <w:ilvl w:val="0"/>
          <w:numId w:val="3"/>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Projects that do not increase walking, wheeling, cycling, or sustainable travel</w:t>
      </w:r>
    </w:p>
    <w:p w14:paraId="42D928DE" w14:textId="77777777" w:rsidR="00B31DA3" w:rsidRPr="00B31DA3" w:rsidRDefault="00B31DA3" w:rsidP="00B31DA3">
      <w:pPr>
        <w:numPr>
          <w:ilvl w:val="0"/>
          <w:numId w:val="3"/>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Projects at private residences</w:t>
      </w:r>
    </w:p>
    <w:p w14:paraId="2001A1B2" w14:textId="77777777" w:rsidR="00B31DA3" w:rsidRPr="00B31DA3" w:rsidRDefault="00B31DA3" w:rsidP="00B31DA3">
      <w:p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b/>
          <w:bCs/>
          <w:color w:val="000000"/>
          <w:kern w:val="0"/>
          <w:lang w:eastAsia="en-GB"/>
          <w14:ligatures w14:val="none"/>
        </w:rPr>
        <w:t>Funding and VAT guidance:</w:t>
      </w:r>
    </w:p>
    <w:p w14:paraId="79A4E35B" w14:textId="77777777" w:rsidR="00B31DA3" w:rsidRPr="00B31DA3" w:rsidRDefault="00B31DA3" w:rsidP="00B31DA3">
      <w:pPr>
        <w:numPr>
          <w:ilvl w:val="0"/>
          <w:numId w:val="4"/>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HITRANS only provides </w:t>
      </w:r>
      <w:r w:rsidRPr="00B31DA3">
        <w:rPr>
          <w:rFonts w:ascii="Arial" w:eastAsia="Times New Roman" w:hAnsi="Arial" w:cs="Arial"/>
          <w:b/>
          <w:bCs/>
          <w:color w:val="000000"/>
          <w:kern w:val="0"/>
          <w:lang w:eastAsia="en-GB"/>
          <w14:ligatures w14:val="none"/>
        </w:rPr>
        <w:t>retrospective funding</w:t>
      </w:r>
      <w:r w:rsidRPr="00B31DA3">
        <w:rPr>
          <w:rFonts w:ascii="Arial" w:eastAsia="Times New Roman" w:hAnsi="Arial" w:cs="Arial"/>
          <w:color w:val="000000"/>
          <w:kern w:val="0"/>
          <w:lang w:eastAsia="en-GB"/>
          <w14:ligatures w14:val="none"/>
        </w:rPr>
        <w:t>. Applicants who cannot fund upfront costs may submit a </w:t>
      </w:r>
      <w:r w:rsidRPr="00B31DA3">
        <w:rPr>
          <w:rFonts w:ascii="Arial" w:eastAsia="Times New Roman" w:hAnsi="Arial" w:cs="Arial"/>
          <w:b/>
          <w:bCs/>
          <w:color w:val="000000"/>
          <w:kern w:val="0"/>
          <w:lang w:eastAsia="en-GB"/>
          <w14:ligatures w14:val="none"/>
        </w:rPr>
        <w:t>pro forma invoice</w:t>
      </w:r>
      <w:r w:rsidRPr="00B31DA3">
        <w:rPr>
          <w:rFonts w:ascii="Arial" w:eastAsia="Times New Roman" w:hAnsi="Arial" w:cs="Arial"/>
          <w:color w:val="000000"/>
          <w:kern w:val="0"/>
          <w:lang w:eastAsia="en-GB"/>
          <w14:ligatures w14:val="none"/>
        </w:rPr>
        <w:t> with their application to allow payment once the grant is approved.</w:t>
      </w:r>
    </w:p>
    <w:p w14:paraId="45B31504" w14:textId="77777777" w:rsidR="00B31DA3" w:rsidRPr="00B31DA3" w:rsidRDefault="00B31DA3" w:rsidP="00B31DA3">
      <w:pPr>
        <w:numPr>
          <w:ilvl w:val="0"/>
          <w:numId w:val="4"/>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b/>
          <w:bCs/>
          <w:color w:val="000000"/>
          <w:kern w:val="0"/>
          <w:lang w:eastAsia="en-GB"/>
          <w14:ligatures w14:val="none"/>
        </w:rPr>
        <w:t>VAT:</w:t>
      </w:r>
      <w:r w:rsidRPr="00B31DA3">
        <w:rPr>
          <w:rFonts w:ascii="Arial" w:eastAsia="Times New Roman" w:hAnsi="Arial" w:cs="Arial"/>
          <w:color w:val="000000"/>
          <w:kern w:val="0"/>
          <w:lang w:eastAsia="en-GB"/>
          <w14:ligatures w14:val="none"/>
        </w:rPr>
        <w:t> Include VAT in project costs only if your organisation is </w:t>
      </w:r>
      <w:r w:rsidRPr="00B31DA3">
        <w:rPr>
          <w:rFonts w:ascii="Arial" w:eastAsia="Times New Roman" w:hAnsi="Arial" w:cs="Arial"/>
          <w:b/>
          <w:bCs/>
          <w:color w:val="000000"/>
          <w:kern w:val="0"/>
          <w:lang w:eastAsia="en-GB"/>
          <w14:ligatures w14:val="none"/>
        </w:rPr>
        <w:t>not VAT-registered</w:t>
      </w:r>
      <w:r w:rsidRPr="00B31DA3">
        <w:rPr>
          <w:rFonts w:ascii="Arial" w:eastAsia="Times New Roman" w:hAnsi="Arial" w:cs="Arial"/>
          <w:color w:val="000000"/>
          <w:kern w:val="0"/>
          <w:lang w:eastAsia="en-GB"/>
          <w14:ligatures w14:val="none"/>
        </w:rPr>
        <w:t>. VAT-registered organisations should </w:t>
      </w:r>
      <w:r w:rsidRPr="00B31DA3">
        <w:rPr>
          <w:rFonts w:ascii="Arial" w:eastAsia="Times New Roman" w:hAnsi="Arial" w:cs="Arial"/>
          <w:b/>
          <w:bCs/>
          <w:color w:val="000000"/>
          <w:kern w:val="0"/>
          <w:lang w:eastAsia="en-GB"/>
          <w14:ligatures w14:val="none"/>
        </w:rPr>
        <w:t>exclude VAT</w:t>
      </w:r>
      <w:r w:rsidRPr="00B31DA3">
        <w:rPr>
          <w:rFonts w:ascii="Arial" w:eastAsia="Times New Roman" w:hAnsi="Arial" w:cs="Arial"/>
          <w:color w:val="000000"/>
          <w:kern w:val="0"/>
          <w:lang w:eastAsia="en-GB"/>
          <w14:ligatures w14:val="none"/>
        </w:rPr>
        <w:t>. The online application portal will help calculate total project costs correctly based on your VAT status.</w:t>
      </w:r>
    </w:p>
    <w:p w14:paraId="023A1725" w14:textId="77777777" w:rsidR="00B31DA3" w:rsidRPr="00B31DA3" w:rsidRDefault="00582BF4" w:rsidP="00B31DA3">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pict w14:anchorId="4EECBB41">
          <v:rect id="_x0000_i1035" alt="" style="width:451.3pt;height:.05pt;mso-width-percent:0;mso-height-percent:0;mso-width-percent:0;mso-height-percent:0" o:hralign="center" o:hrstd="t" o:hr="t" fillcolor="#a0a0a0" stroked="f"/>
        </w:pict>
      </w:r>
    </w:p>
    <w:p w14:paraId="09968E02" w14:textId="77777777" w:rsidR="00B31DA3" w:rsidRPr="00B31DA3" w:rsidRDefault="00B31DA3" w:rsidP="00B31DA3">
      <w:pPr>
        <w:spacing w:before="100" w:beforeAutospacing="1" w:after="100" w:afterAutospacing="1" w:line="240" w:lineRule="auto"/>
        <w:outlineLvl w:val="2"/>
        <w:rPr>
          <w:rFonts w:ascii="Arial" w:eastAsia="Times New Roman" w:hAnsi="Arial" w:cs="Arial"/>
          <w:b/>
          <w:bCs/>
          <w:color w:val="A02B93" w:themeColor="accent5"/>
          <w:kern w:val="0"/>
          <w:sz w:val="27"/>
          <w:szCs w:val="27"/>
          <w:lang w:eastAsia="en-GB"/>
          <w14:ligatures w14:val="none"/>
        </w:rPr>
      </w:pPr>
      <w:r w:rsidRPr="00B31DA3">
        <w:rPr>
          <w:rFonts w:ascii="Arial" w:eastAsia="Times New Roman" w:hAnsi="Arial" w:cs="Arial"/>
          <w:b/>
          <w:bCs/>
          <w:color w:val="A02B93" w:themeColor="accent5"/>
          <w:kern w:val="0"/>
          <w:sz w:val="27"/>
          <w:szCs w:val="27"/>
          <w:lang w:eastAsia="en-GB"/>
          <w14:ligatures w14:val="none"/>
        </w:rPr>
        <w:t>Who can apply?</w:t>
      </w:r>
    </w:p>
    <w:p w14:paraId="6FD2929B" w14:textId="77777777" w:rsidR="00B31DA3" w:rsidRPr="00B31DA3" w:rsidRDefault="00B31DA3" w:rsidP="00B31DA3">
      <w:p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This fund is open to:</w:t>
      </w:r>
    </w:p>
    <w:p w14:paraId="7C4F37C3" w14:textId="77777777" w:rsidR="00B31DA3" w:rsidRPr="00B31DA3" w:rsidRDefault="00B31DA3" w:rsidP="00B31DA3">
      <w:pPr>
        <w:numPr>
          <w:ilvl w:val="0"/>
          <w:numId w:val="5"/>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Businesses</w:t>
      </w:r>
    </w:p>
    <w:p w14:paraId="061B2150" w14:textId="77777777" w:rsidR="00B31DA3" w:rsidRPr="00B31DA3" w:rsidRDefault="00B31DA3" w:rsidP="00B31DA3">
      <w:pPr>
        <w:numPr>
          <w:ilvl w:val="0"/>
          <w:numId w:val="5"/>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Local authorities</w:t>
      </w:r>
    </w:p>
    <w:p w14:paraId="59D9BC13" w14:textId="77777777" w:rsidR="00B31DA3" w:rsidRPr="00B31DA3" w:rsidRDefault="00B31DA3" w:rsidP="00B31DA3">
      <w:pPr>
        <w:numPr>
          <w:ilvl w:val="0"/>
          <w:numId w:val="5"/>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Community groups</w:t>
      </w:r>
    </w:p>
    <w:p w14:paraId="1110FFB8" w14:textId="77777777" w:rsidR="00B31DA3" w:rsidRPr="00B31DA3" w:rsidRDefault="00B31DA3" w:rsidP="00B31DA3">
      <w:pPr>
        <w:numPr>
          <w:ilvl w:val="0"/>
          <w:numId w:val="5"/>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Voluntary organisations</w:t>
      </w:r>
    </w:p>
    <w:p w14:paraId="542EEF03" w14:textId="77777777" w:rsidR="00B31DA3" w:rsidRPr="00B31DA3" w:rsidRDefault="00B31DA3" w:rsidP="00B31DA3">
      <w:pPr>
        <w:numPr>
          <w:ilvl w:val="0"/>
          <w:numId w:val="5"/>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Registered charities</w:t>
      </w:r>
    </w:p>
    <w:p w14:paraId="279436A2" w14:textId="77777777" w:rsidR="00B31DA3" w:rsidRPr="00B31DA3" w:rsidRDefault="00B31DA3" w:rsidP="00B31DA3">
      <w:pPr>
        <w:numPr>
          <w:ilvl w:val="0"/>
          <w:numId w:val="5"/>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Social enterprises</w:t>
      </w:r>
    </w:p>
    <w:p w14:paraId="7C00B7F2" w14:textId="77777777" w:rsidR="00B31DA3" w:rsidRPr="00B31DA3" w:rsidRDefault="00B31DA3" w:rsidP="00B31DA3">
      <w:pPr>
        <w:numPr>
          <w:ilvl w:val="0"/>
          <w:numId w:val="5"/>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Community Interest Companies (CICs)</w:t>
      </w:r>
    </w:p>
    <w:p w14:paraId="429DA99D" w14:textId="64AEAAAB" w:rsidR="00B31DA3" w:rsidRPr="00B31DA3" w:rsidRDefault="00B31DA3" w:rsidP="00B31DA3">
      <w:p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All applicants must demonstrate </w:t>
      </w:r>
      <w:r w:rsidRPr="00B31DA3">
        <w:rPr>
          <w:rFonts w:ascii="Arial" w:eastAsia="Times New Roman" w:hAnsi="Arial" w:cs="Arial"/>
          <w:b/>
          <w:bCs/>
          <w:color w:val="000000"/>
          <w:kern w:val="0"/>
          <w:lang w:eastAsia="en-GB"/>
          <w14:ligatures w14:val="none"/>
        </w:rPr>
        <w:t>capacity to deliver and manage the project</w:t>
      </w:r>
      <w:r w:rsidRPr="00B31DA3">
        <w:rPr>
          <w:rFonts w:ascii="Arial" w:eastAsia="Times New Roman" w:hAnsi="Arial" w:cs="Arial"/>
          <w:color w:val="000000"/>
          <w:kern w:val="0"/>
          <w:lang w:eastAsia="en-GB"/>
          <w14:ligatures w14:val="none"/>
        </w:rPr>
        <w:t>, including staff time for oversight, financial management, and procurement. A designated lead contact</w:t>
      </w:r>
      <w:r w:rsidR="005C46FC">
        <w:rPr>
          <w:rFonts w:ascii="Arial" w:eastAsia="Times New Roman" w:hAnsi="Arial" w:cs="Arial"/>
          <w:color w:val="000000"/>
          <w:kern w:val="0"/>
          <w:lang w:eastAsia="en-GB"/>
          <w14:ligatures w14:val="none"/>
        </w:rPr>
        <w:t xml:space="preserve"> and where possible a backup second contact</w:t>
      </w:r>
      <w:r w:rsidRPr="00B31DA3">
        <w:rPr>
          <w:rFonts w:ascii="Arial" w:eastAsia="Times New Roman" w:hAnsi="Arial" w:cs="Arial"/>
          <w:color w:val="000000"/>
          <w:kern w:val="0"/>
          <w:lang w:eastAsia="en-GB"/>
          <w14:ligatures w14:val="none"/>
        </w:rPr>
        <w:t xml:space="preserve"> must be able to coordinate the project and confirm all necessary </w:t>
      </w:r>
      <w:r w:rsidRPr="00B31DA3">
        <w:rPr>
          <w:rFonts w:ascii="Arial" w:eastAsia="Times New Roman" w:hAnsi="Arial" w:cs="Arial"/>
          <w:b/>
          <w:bCs/>
          <w:color w:val="000000"/>
          <w:kern w:val="0"/>
          <w:lang w:eastAsia="en-GB"/>
          <w14:ligatures w14:val="none"/>
        </w:rPr>
        <w:t>permissions and approvals</w:t>
      </w:r>
      <w:r w:rsidRPr="00B31DA3">
        <w:rPr>
          <w:rFonts w:ascii="Arial" w:eastAsia="Times New Roman" w:hAnsi="Arial" w:cs="Arial"/>
          <w:color w:val="000000"/>
          <w:kern w:val="0"/>
          <w:lang w:eastAsia="en-GB"/>
          <w14:ligatures w14:val="none"/>
        </w:rPr>
        <w:t> before submission.</w:t>
      </w:r>
    </w:p>
    <w:p w14:paraId="3580B8B0" w14:textId="77777777" w:rsidR="00B31DA3" w:rsidRPr="00B31DA3" w:rsidRDefault="00582BF4" w:rsidP="00B31DA3">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lastRenderedPageBreak/>
        <w:pict w14:anchorId="5EBDB2E6">
          <v:rect id="_x0000_i1034" alt="" style="width:451.3pt;height:.05pt;mso-width-percent:0;mso-height-percent:0;mso-width-percent:0;mso-height-percent:0" o:hralign="center" o:hrstd="t" o:hr="t" fillcolor="#a0a0a0" stroked="f"/>
        </w:pict>
      </w:r>
    </w:p>
    <w:p w14:paraId="263A0ACF" w14:textId="77777777" w:rsidR="00B31DA3" w:rsidRPr="00B31DA3" w:rsidRDefault="00B31DA3" w:rsidP="00B31DA3">
      <w:pPr>
        <w:spacing w:before="100" w:beforeAutospacing="1" w:after="100" w:afterAutospacing="1" w:line="240" w:lineRule="auto"/>
        <w:outlineLvl w:val="2"/>
        <w:rPr>
          <w:rFonts w:ascii="Arial" w:eastAsia="Times New Roman" w:hAnsi="Arial" w:cs="Arial"/>
          <w:b/>
          <w:bCs/>
          <w:color w:val="A02B93" w:themeColor="accent5"/>
          <w:kern w:val="0"/>
          <w:sz w:val="27"/>
          <w:szCs w:val="27"/>
          <w:lang w:eastAsia="en-GB"/>
          <w14:ligatures w14:val="none"/>
        </w:rPr>
      </w:pPr>
      <w:r w:rsidRPr="00B31DA3">
        <w:rPr>
          <w:rFonts w:ascii="Arial" w:eastAsia="Times New Roman" w:hAnsi="Arial" w:cs="Arial"/>
          <w:b/>
          <w:bCs/>
          <w:color w:val="A02B93" w:themeColor="accent5"/>
          <w:kern w:val="0"/>
          <w:sz w:val="27"/>
          <w:szCs w:val="27"/>
          <w:lang w:eastAsia="en-GB"/>
          <w14:ligatures w14:val="none"/>
        </w:rPr>
        <w:t>Where must the project be located?</w:t>
      </w:r>
    </w:p>
    <w:p w14:paraId="1BBD7CFF" w14:textId="77777777" w:rsidR="00B31DA3" w:rsidRPr="00B31DA3" w:rsidRDefault="00B31DA3" w:rsidP="00B31DA3">
      <w:p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Projects must be delivered within the HITRANS region:</w:t>
      </w:r>
    </w:p>
    <w:p w14:paraId="4F70F54A" w14:textId="77777777" w:rsidR="00B31DA3" w:rsidRPr="00B31DA3" w:rsidRDefault="00B31DA3" w:rsidP="00B31DA3">
      <w:pPr>
        <w:numPr>
          <w:ilvl w:val="0"/>
          <w:numId w:val="6"/>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Highland</w:t>
      </w:r>
    </w:p>
    <w:p w14:paraId="3B7EE9A1" w14:textId="77777777" w:rsidR="00B31DA3" w:rsidRPr="00B31DA3" w:rsidRDefault="00B31DA3" w:rsidP="00B31DA3">
      <w:pPr>
        <w:numPr>
          <w:ilvl w:val="0"/>
          <w:numId w:val="6"/>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Moray</w:t>
      </w:r>
    </w:p>
    <w:p w14:paraId="0ED5A5D9" w14:textId="77777777" w:rsidR="00B31DA3" w:rsidRPr="00B31DA3" w:rsidRDefault="00B31DA3" w:rsidP="00B31DA3">
      <w:pPr>
        <w:numPr>
          <w:ilvl w:val="0"/>
          <w:numId w:val="6"/>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Orkney Islands</w:t>
      </w:r>
    </w:p>
    <w:p w14:paraId="35483FF0" w14:textId="77777777" w:rsidR="00B31DA3" w:rsidRPr="00B31DA3" w:rsidRDefault="00B31DA3" w:rsidP="00B31DA3">
      <w:pPr>
        <w:numPr>
          <w:ilvl w:val="0"/>
          <w:numId w:val="6"/>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Western Isles</w:t>
      </w:r>
    </w:p>
    <w:p w14:paraId="2FC9A651" w14:textId="77777777" w:rsidR="00B31DA3" w:rsidRPr="00B31DA3" w:rsidRDefault="00B31DA3" w:rsidP="00B31DA3">
      <w:pPr>
        <w:numPr>
          <w:ilvl w:val="0"/>
          <w:numId w:val="6"/>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Most of Argyll and Bute</w:t>
      </w:r>
      <w:r w:rsidRPr="00B31DA3">
        <w:rPr>
          <w:rFonts w:ascii="Arial" w:eastAsia="Times New Roman" w:hAnsi="Arial" w:cs="Arial"/>
          <w:color w:val="000000"/>
          <w:kern w:val="0"/>
          <w:lang w:eastAsia="en-GB"/>
          <w14:ligatures w14:val="none"/>
        </w:rPr>
        <w:br/>
        <w:t>(</w:t>
      </w:r>
      <w:r w:rsidRPr="00B31DA3">
        <w:rPr>
          <w:rFonts w:ascii="Arial" w:eastAsia="Times New Roman" w:hAnsi="Arial" w:cs="Arial"/>
          <w:i/>
          <w:iCs/>
          <w:color w:val="000000"/>
          <w:kern w:val="0"/>
          <w:lang w:eastAsia="en-GB"/>
          <w14:ligatures w14:val="none"/>
        </w:rPr>
        <w:t>Helensburgh and Lomond are covered by Strathclyde Partnership for Transport – SPT.</w:t>
      </w:r>
      <w:r w:rsidRPr="00B31DA3">
        <w:rPr>
          <w:rFonts w:ascii="Arial" w:eastAsia="Times New Roman" w:hAnsi="Arial" w:cs="Arial"/>
          <w:color w:val="000000"/>
          <w:kern w:val="0"/>
          <w:lang w:eastAsia="en-GB"/>
          <w14:ligatures w14:val="none"/>
        </w:rPr>
        <w:t>)</w:t>
      </w:r>
    </w:p>
    <w:p w14:paraId="65FE39E1" w14:textId="77777777" w:rsidR="00B31DA3" w:rsidRPr="00B31DA3" w:rsidRDefault="00582BF4" w:rsidP="00B31DA3">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pict w14:anchorId="5C98103D">
          <v:rect id="_x0000_i1033" alt="" style="width:451.3pt;height:.05pt;mso-width-percent:0;mso-height-percent:0;mso-width-percent:0;mso-height-percent:0" o:hralign="center" o:hrstd="t" o:hr="t" fillcolor="#a0a0a0" stroked="f"/>
        </w:pict>
      </w:r>
    </w:p>
    <w:p w14:paraId="2972152E" w14:textId="77777777" w:rsidR="00B31DA3" w:rsidRDefault="00B31DA3" w:rsidP="00B31DA3">
      <w:pPr>
        <w:spacing w:before="100" w:beforeAutospacing="1" w:after="100" w:afterAutospacing="1" w:line="240" w:lineRule="auto"/>
        <w:outlineLvl w:val="2"/>
        <w:rPr>
          <w:rFonts w:ascii="Arial" w:eastAsia="Times New Roman" w:hAnsi="Arial" w:cs="Arial"/>
          <w:b/>
          <w:bCs/>
          <w:color w:val="A02B93" w:themeColor="accent5"/>
          <w:kern w:val="0"/>
          <w:sz w:val="27"/>
          <w:szCs w:val="27"/>
          <w:lang w:eastAsia="en-GB"/>
          <w14:ligatures w14:val="none"/>
        </w:rPr>
      </w:pPr>
    </w:p>
    <w:p w14:paraId="4D704316" w14:textId="77777777" w:rsidR="00B31DA3" w:rsidRDefault="00B31DA3" w:rsidP="00B31DA3">
      <w:pPr>
        <w:spacing w:before="100" w:beforeAutospacing="1" w:after="100" w:afterAutospacing="1" w:line="240" w:lineRule="auto"/>
        <w:outlineLvl w:val="2"/>
        <w:rPr>
          <w:rFonts w:ascii="Arial" w:eastAsia="Times New Roman" w:hAnsi="Arial" w:cs="Arial"/>
          <w:b/>
          <w:bCs/>
          <w:color w:val="A02B93" w:themeColor="accent5"/>
          <w:kern w:val="0"/>
          <w:sz w:val="27"/>
          <w:szCs w:val="27"/>
          <w:lang w:eastAsia="en-GB"/>
          <w14:ligatures w14:val="none"/>
        </w:rPr>
      </w:pPr>
    </w:p>
    <w:p w14:paraId="64FF5F60" w14:textId="18A357E9" w:rsidR="00B31DA3" w:rsidRPr="00B31DA3" w:rsidRDefault="00B31DA3" w:rsidP="00B31DA3">
      <w:pPr>
        <w:spacing w:before="100" w:beforeAutospacing="1" w:after="100" w:afterAutospacing="1" w:line="240" w:lineRule="auto"/>
        <w:outlineLvl w:val="2"/>
        <w:rPr>
          <w:rFonts w:ascii="Arial" w:eastAsia="Times New Roman" w:hAnsi="Arial" w:cs="Arial"/>
          <w:b/>
          <w:bCs/>
          <w:color w:val="A02B93" w:themeColor="accent5"/>
          <w:kern w:val="0"/>
          <w:sz w:val="27"/>
          <w:szCs w:val="27"/>
          <w:lang w:eastAsia="en-GB"/>
          <w14:ligatures w14:val="none"/>
        </w:rPr>
      </w:pPr>
      <w:r w:rsidRPr="00B31DA3">
        <w:rPr>
          <w:rFonts w:ascii="Arial" w:eastAsia="Times New Roman" w:hAnsi="Arial" w:cs="Arial"/>
          <w:b/>
          <w:bCs/>
          <w:color w:val="A02B93" w:themeColor="accent5"/>
          <w:kern w:val="0"/>
          <w:sz w:val="27"/>
          <w:szCs w:val="27"/>
          <w:lang w:eastAsia="en-GB"/>
          <w14:ligatures w14:val="none"/>
        </w:rPr>
        <w:t>What is the timeline for 2026/27?</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98"/>
        <w:gridCol w:w="2891"/>
      </w:tblGrid>
      <w:tr w:rsidR="00B31DA3" w:rsidRPr="00B31DA3" w14:paraId="1DF4EF9C" w14:textId="77777777">
        <w:trPr>
          <w:tblHeader/>
          <w:tblCellSpacing w:w="15" w:type="dxa"/>
        </w:trPr>
        <w:tc>
          <w:tcPr>
            <w:tcW w:w="0" w:type="auto"/>
            <w:vAlign w:val="center"/>
            <w:hideMark/>
          </w:tcPr>
          <w:p w14:paraId="33FAE2A2" w14:textId="77777777" w:rsidR="00B31DA3" w:rsidRPr="00B31DA3" w:rsidRDefault="00B31DA3" w:rsidP="00B31DA3">
            <w:pPr>
              <w:spacing w:after="0" w:line="240" w:lineRule="auto"/>
              <w:jc w:val="center"/>
              <w:rPr>
                <w:rFonts w:ascii="Arial" w:eastAsia="Times New Roman" w:hAnsi="Arial" w:cs="Arial"/>
                <w:b/>
                <w:bCs/>
                <w:kern w:val="0"/>
                <w:lang w:eastAsia="en-GB"/>
                <w14:ligatures w14:val="none"/>
              </w:rPr>
            </w:pPr>
            <w:r w:rsidRPr="00B31DA3">
              <w:rPr>
                <w:rFonts w:ascii="Arial" w:eastAsia="Times New Roman" w:hAnsi="Arial" w:cs="Arial"/>
                <w:b/>
                <w:bCs/>
                <w:kern w:val="0"/>
                <w:lang w:eastAsia="en-GB"/>
                <w14:ligatures w14:val="none"/>
              </w:rPr>
              <w:t>Milestone</w:t>
            </w:r>
          </w:p>
        </w:tc>
        <w:tc>
          <w:tcPr>
            <w:tcW w:w="0" w:type="auto"/>
            <w:vAlign w:val="center"/>
            <w:hideMark/>
          </w:tcPr>
          <w:p w14:paraId="3AD524E3" w14:textId="77777777" w:rsidR="00B31DA3" w:rsidRPr="00B31DA3" w:rsidRDefault="00B31DA3" w:rsidP="00B31DA3">
            <w:pPr>
              <w:spacing w:after="0" w:line="240" w:lineRule="auto"/>
              <w:jc w:val="center"/>
              <w:rPr>
                <w:rFonts w:ascii="Arial" w:eastAsia="Times New Roman" w:hAnsi="Arial" w:cs="Arial"/>
                <w:b/>
                <w:bCs/>
                <w:kern w:val="0"/>
                <w:lang w:eastAsia="en-GB"/>
                <w14:ligatures w14:val="none"/>
              </w:rPr>
            </w:pPr>
            <w:r w:rsidRPr="00B31DA3">
              <w:rPr>
                <w:rFonts w:ascii="Arial" w:eastAsia="Times New Roman" w:hAnsi="Arial" w:cs="Arial"/>
                <w:b/>
                <w:bCs/>
                <w:kern w:val="0"/>
                <w:lang w:eastAsia="en-GB"/>
                <w14:ligatures w14:val="none"/>
              </w:rPr>
              <w:t>Date</w:t>
            </w:r>
          </w:p>
        </w:tc>
      </w:tr>
      <w:tr w:rsidR="00B31DA3" w:rsidRPr="00B31DA3" w14:paraId="30D19FD3" w14:textId="77777777">
        <w:trPr>
          <w:tblCellSpacing w:w="15" w:type="dxa"/>
        </w:trPr>
        <w:tc>
          <w:tcPr>
            <w:tcW w:w="0" w:type="auto"/>
            <w:vAlign w:val="center"/>
            <w:hideMark/>
          </w:tcPr>
          <w:p w14:paraId="5898F0AA" w14:textId="77777777" w:rsidR="00B31DA3" w:rsidRPr="00B31DA3" w:rsidRDefault="00B31DA3" w:rsidP="00B31DA3">
            <w:pPr>
              <w:spacing w:after="0" w:line="240" w:lineRule="auto"/>
              <w:rPr>
                <w:rFonts w:ascii="Arial" w:eastAsia="Times New Roman" w:hAnsi="Arial" w:cs="Arial"/>
                <w:kern w:val="0"/>
                <w:lang w:eastAsia="en-GB"/>
                <w14:ligatures w14:val="none"/>
              </w:rPr>
            </w:pPr>
            <w:r w:rsidRPr="00B31DA3">
              <w:rPr>
                <w:rFonts w:ascii="Arial" w:eastAsia="Times New Roman" w:hAnsi="Arial" w:cs="Arial"/>
                <w:kern w:val="0"/>
                <w:lang w:eastAsia="en-GB"/>
                <w14:ligatures w14:val="none"/>
              </w:rPr>
              <w:t>Grant applications open</w:t>
            </w:r>
          </w:p>
        </w:tc>
        <w:tc>
          <w:tcPr>
            <w:tcW w:w="0" w:type="auto"/>
            <w:vAlign w:val="center"/>
            <w:hideMark/>
          </w:tcPr>
          <w:p w14:paraId="7E557E0C" w14:textId="77777777" w:rsidR="00B31DA3" w:rsidRPr="00B31DA3" w:rsidRDefault="00B31DA3" w:rsidP="00B31DA3">
            <w:pPr>
              <w:spacing w:after="0" w:line="240" w:lineRule="auto"/>
              <w:rPr>
                <w:rFonts w:ascii="Arial" w:eastAsia="Times New Roman" w:hAnsi="Arial" w:cs="Arial"/>
                <w:kern w:val="0"/>
                <w:lang w:eastAsia="en-GB"/>
                <w14:ligatures w14:val="none"/>
              </w:rPr>
            </w:pPr>
            <w:r w:rsidRPr="00B31DA3">
              <w:rPr>
                <w:rFonts w:ascii="Arial" w:eastAsia="Times New Roman" w:hAnsi="Arial" w:cs="Arial"/>
                <w:kern w:val="0"/>
                <w:lang w:eastAsia="en-GB"/>
                <w14:ligatures w14:val="none"/>
              </w:rPr>
              <w:t>Monday 16 February 2026</w:t>
            </w:r>
          </w:p>
        </w:tc>
      </w:tr>
      <w:tr w:rsidR="00B31DA3" w:rsidRPr="00B31DA3" w14:paraId="59390C4D" w14:textId="77777777">
        <w:trPr>
          <w:tblCellSpacing w:w="15" w:type="dxa"/>
        </w:trPr>
        <w:tc>
          <w:tcPr>
            <w:tcW w:w="0" w:type="auto"/>
            <w:vAlign w:val="center"/>
            <w:hideMark/>
          </w:tcPr>
          <w:p w14:paraId="74ED3917" w14:textId="77777777" w:rsidR="00B31DA3" w:rsidRPr="00B31DA3" w:rsidRDefault="00B31DA3" w:rsidP="00B31DA3">
            <w:pPr>
              <w:spacing w:after="0" w:line="240" w:lineRule="auto"/>
              <w:rPr>
                <w:rFonts w:ascii="Arial" w:eastAsia="Times New Roman" w:hAnsi="Arial" w:cs="Arial"/>
                <w:kern w:val="0"/>
                <w:lang w:eastAsia="en-GB"/>
                <w14:ligatures w14:val="none"/>
              </w:rPr>
            </w:pPr>
            <w:r w:rsidRPr="00B31DA3">
              <w:rPr>
                <w:rFonts w:ascii="Arial" w:eastAsia="Times New Roman" w:hAnsi="Arial" w:cs="Arial"/>
                <w:kern w:val="0"/>
                <w:lang w:eastAsia="en-GB"/>
                <w14:ligatures w14:val="none"/>
              </w:rPr>
              <w:t>Grant information webinar</w:t>
            </w:r>
          </w:p>
        </w:tc>
        <w:tc>
          <w:tcPr>
            <w:tcW w:w="0" w:type="auto"/>
            <w:vAlign w:val="center"/>
            <w:hideMark/>
          </w:tcPr>
          <w:p w14:paraId="4BB42695" w14:textId="77777777" w:rsidR="00B31DA3" w:rsidRPr="00B31DA3" w:rsidRDefault="00B31DA3" w:rsidP="00B31DA3">
            <w:pPr>
              <w:spacing w:after="0" w:line="240" w:lineRule="auto"/>
              <w:rPr>
                <w:rFonts w:ascii="Arial" w:eastAsia="Times New Roman" w:hAnsi="Arial" w:cs="Arial"/>
                <w:kern w:val="0"/>
                <w:lang w:eastAsia="en-GB"/>
                <w14:ligatures w14:val="none"/>
              </w:rPr>
            </w:pPr>
            <w:r w:rsidRPr="00B31DA3">
              <w:rPr>
                <w:rFonts w:ascii="Arial" w:eastAsia="Times New Roman" w:hAnsi="Arial" w:cs="Arial"/>
                <w:kern w:val="0"/>
                <w:lang w:eastAsia="en-GB"/>
                <w14:ligatures w14:val="none"/>
              </w:rPr>
              <w:t>Wednesday 4 March 2026</w:t>
            </w:r>
          </w:p>
        </w:tc>
      </w:tr>
      <w:tr w:rsidR="00B31DA3" w:rsidRPr="00B31DA3" w14:paraId="358833B9" w14:textId="77777777">
        <w:trPr>
          <w:tblCellSpacing w:w="15" w:type="dxa"/>
        </w:trPr>
        <w:tc>
          <w:tcPr>
            <w:tcW w:w="0" w:type="auto"/>
            <w:vAlign w:val="center"/>
            <w:hideMark/>
          </w:tcPr>
          <w:p w14:paraId="7C99CE92" w14:textId="77777777" w:rsidR="00B31DA3" w:rsidRPr="00B31DA3" w:rsidRDefault="00B31DA3" w:rsidP="00B31DA3">
            <w:pPr>
              <w:spacing w:after="0" w:line="240" w:lineRule="auto"/>
              <w:rPr>
                <w:rFonts w:ascii="Arial" w:eastAsia="Times New Roman" w:hAnsi="Arial" w:cs="Arial"/>
                <w:kern w:val="0"/>
                <w:lang w:eastAsia="en-GB"/>
                <w14:ligatures w14:val="none"/>
              </w:rPr>
            </w:pPr>
            <w:r w:rsidRPr="00B31DA3">
              <w:rPr>
                <w:rFonts w:ascii="Arial" w:eastAsia="Times New Roman" w:hAnsi="Arial" w:cs="Arial"/>
                <w:kern w:val="0"/>
                <w:lang w:eastAsia="en-GB"/>
                <w14:ligatures w14:val="none"/>
              </w:rPr>
              <w:t>Grant applications close</w:t>
            </w:r>
          </w:p>
        </w:tc>
        <w:tc>
          <w:tcPr>
            <w:tcW w:w="0" w:type="auto"/>
            <w:vAlign w:val="center"/>
            <w:hideMark/>
          </w:tcPr>
          <w:p w14:paraId="3396A6C2" w14:textId="77777777" w:rsidR="00B31DA3" w:rsidRPr="00B31DA3" w:rsidRDefault="00B31DA3" w:rsidP="00B31DA3">
            <w:pPr>
              <w:spacing w:after="0" w:line="240" w:lineRule="auto"/>
              <w:rPr>
                <w:rFonts w:ascii="Arial" w:eastAsia="Times New Roman" w:hAnsi="Arial" w:cs="Arial"/>
                <w:kern w:val="0"/>
                <w:lang w:eastAsia="en-GB"/>
                <w14:ligatures w14:val="none"/>
              </w:rPr>
            </w:pPr>
            <w:r w:rsidRPr="00B31DA3">
              <w:rPr>
                <w:rFonts w:ascii="Arial" w:eastAsia="Times New Roman" w:hAnsi="Arial" w:cs="Arial"/>
                <w:kern w:val="0"/>
                <w:lang w:eastAsia="en-GB"/>
                <w14:ligatures w14:val="none"/>
              </w:rPr>
              <w:t>Friday 15 May 2026, 5pm</w:t>
            </w:r>
          </w:p>
        </w:tc>
      </w:tr>
      <w:tr w:rsidR="00B31DA3" w:rsidRPr="00B31DA3" w14:paraId="09ED1558" w14:textId="77777777">
        <w:trPr>
          <w:tblCellSpacing w:w="15" w:type="dxa"/>
        </w:trPr>
        <w:tc>
          <w:tcPr>
            <w:tcW w:w="0" w:type="auto"/>
            <w:vAlign w:val="center"/>
            <w:hideMark/>
          </w:tcPr>
          <w:p w14:paraId="4535127A" w14:textId="77777777" w:rsidR="00B31DA3" w:rsidRPr="00B31DA3" w:rsidRDefault="00B31DA3" w:rsidP="00B31DA3">
            <w:pPr>
              <w:spacing w:after="0" w:line="240" w:lineRule="auto"/>
              <w:rPr>
                <w:rFonts w:ascii="Arial" w:eastAsia="Times New Roman" w:hAnsi="Arial" w:cs="Arial"/>
                <w:kern w:val="0"/>
                <w:lang w:eastAsia="en-GB"/>
                <w14:ligatures w14:val="none"/>
              </w:rPr>
            </w:pPr>
            <w:r w:rsidRPr="00B31DA3">
              <w:rPr>
                <w:rFonts w:ascii="Arial" w:eastAsia="Times New Roman" w:hAnsi="Arial" w:cs="Arial"/>
                <w:kern w:val="0"/>
                <w:lang w:eastAsia="en-GB"/>
                <w14:ligatures w14:val="none"/>
              </w:rPr>
              <w:t>Initial review &amp; scoring</w:t>
            </w:r>
          </w:p>
        </w:tc>
        <w:tc>
          <w:tcPr>
            <w:tcW w:w="0" w:type="auto"/>
            <w:vAlign w:val="center"/>
            <w:hideMark/>
          </w:tcPr>
          <w:p w14:paraId="2012BD18" w14:textId="77777777" w:rsidR="00B31DA3" w:rsidRPr="00B31DA3" w:rsidRDefault="00B31DA3" w:rsidP="00B31DA3">
            <w:pPr>
              <w:spacing w:after="0" w:line="240" w:lineRule="auto"/>
              <w:rPr>
                <w:rFonts w:ascii="Arial" w:eastAsia="Times New Roman" w:hAnsi="Arial" w:cs="Arial"/>
                <w:kern w:val="0"/>
                <w:lang w:eastAsia="en-GB"/>
                <w14:ligatures w14:val="none"/>
              </w:rPr>
            </w:pPr>
            <w:r w:rsidRPr="00B31DA3">
              <w:rPr>
                <w:rFonts w:ascii="Arial" w:eastAsia="Times New Roman" w:hAnsi="Arial" w:cs="Arial"/>
                <w:kern w:val="0"/>
                <w:lang w:eastAsia="en-GB"/>
                <w14:ligatures w14:val="none"/>
              </w:rPr>
              <w:t>w/c 8 June 2026</w:t>
            </w:r>
          </w:p>
        </w:tc>
      </w:tr>
      <w:tr w:rsidR="00B31DA3" w:rsidRPr="00B31DA3" w14:paraId="1E757C91" w14:textId="77777777">
        <w:trPr>
          <w:tblCellSpacing w:w="15" w:type="dxa"/>
        </w:trPr>
        <w:tc>
          <w:tcPr>
            <w:tcW w:w="0" w:type="auto"/>
            <w:vAlign w:val="center"/>
            <w:hideMark/>
          </w:tcPr>
          <w:p w14:paraId="6758795A" w14:textId="77777777" w:rsidR="00B31DA3" w:rsidRPr="00B31DA3" w:rsidRDefault="00B31DA3" w:rsidP="00B31DA3">
            <w:pPr>
              <w:spacing w:after="0" w:line="240" w:lineRule="auto"/>
              <w:rPr>
                <w:rFonts w:ascii="Arial" w:eastAsia="Times New Roman" w:hAnsi="Arial" w:cs="Arial"/>
                <w:kern w:val="0"/>
                <w:lang w:eastAsia="en-GB"/>
                <w14:ligatures w14:val="none"/>
              </w:rPr>
            </w:pPr>
            <w:r w:rsidRPr="00B31DA3">
              <w:rPr>
                <w:rFonts w:ascii="Arial" w:eastAsia="Times New Roman" w:hAnsi="Arial" w:cs="Arial"/>
                <w:kern w:val="0"/>
                <w:lang w:eastAsia="en-GB"/>
                <w14:ligatures w14:val="none"/>
              </w:rPr>
              <w:t>Application outcome notifications</w:t>
            </w:r>
          </w:p>
        </w:tc>
        <w:tc>
          <w:tcPr>
            <w:tcW w:w="0" w:type="auto"/>
            <w:vAlign w:val="center"/>
            <w:hideMark/>
          </w:tcPr>
          <w:p w14:paraId="48346E3A" w14:textId="77777777" w:rsidR="00B31DA3" w:rsidRPr="00B31DA3" w:rsidRDefault="00B31DA3" w:rsidP="00B31DA3">
            <w:pPr>
              <w:spacing w:after="0" w:line="240" w:lineRule="auto"/>
              <w:rPr>
                <w:rFonts w:ascii="Arial" w:eastAsia="Times New Roman" w:hAnsi="Arial" w:cs="Arial"/>
                <w:kern w:val="0"/>
                <w:lang w:eastAsia="en-GB"/>
                <w14:ligatures w14:val="none"/>
              </w:rPr>
            </w:pPr>
            <w:r w:rsidRPr="00B31DA3">
              <w:rPr>
                <w:rFonts w:ascii="Arial" w:eastAsia="Times New Roman" w:hAnsi="Arial" w:cs="Arial"/>
                <w:kern w:val="0"/>
                <w:lang w:eastAsia="en-GB"/>
                <w14:ligatures w14:val="none"/>
              </w:rPr>
              <w:t>By Friday 26 June 2026</w:t>
            </w:r>
          </w:p>
        </w:tc>
      </w:tr>
      <w:tr w:rsidR="00B31DA3" w:rsidRPr="00B31DA3" w14:paraId="27EF9C64" w14:textId="77777777">
        <w:trPr>
          <w:tblCellSpacing w:w="15" w:type="dxa"/>
        </w:trPr>
        <w:tc>
          <w:tcPr>
            <w:tcW w:w="0" w:type="auto"/>
            <w:vAlign w:val="center"/>
            <w:hideMark/>
          </w:tcPr>
          <w:p w14:paraId="1C3883D2" w14:textId="77777777" w:rsidR="00B31DA3" w:rsidRPr="00B31DA3" w:rsidRDefault="00B31DA3" w:rsidP="00B31DA3">
            <w:pPr>
              <w:spacing w:after="0" w:line="240" w:lineRule="auto"/>
              <w:rPr>
                <w:rFonts w:ascii="Arial" w:eastAsia="Times New Roman" w:hAnsi="Arial" w:cs="Arial"/>
                <w:kern w:val="0"/>
                <w:lang w:eastAsia="en-GB"/>
                <w14:ligatures w14:val="none"/>
              </w:rPr>
            </w:pPr>
            <w:r w:rsidRPr="00B31DA3">
              <w:rPr>
                <w:rFonts w:ascii="Arial" w:eastAsia="Times New Roman" w:hAnsi="Arial" w:cs="Arial"/>
                <w:kern w:val="0"/>
                <w:lang w:eastAsia="en-GB"/>
                <w14:ligatures w14:val="none"/>
              </w:rPr>
              <w:t>Final date for invoice submission</w:t>
            </w:r>
          </w:p>
        </w:tc>
        <w:tc>
          <w:tcPr>
            <w:tcW w:w="0" w:type="auto"/>
            <w:vAlign w:val="center"/>
            <w:hideMark/>
          </w:tcPr>
          <w:p w14:paraId="3F25CB28" w14:textId="77777777" w:rsidR="00B31DA3" w:rsidRPr="00B31DA3" w:rsidRDefault="00B31DA3" w:rsidP="00B31DA3">
            <w:pPr>
              <w:spacing w:after="0" w:line="240" w:lineRule="auto"/>
              <w:rPr>
                <w:rFonts w:ascii="Arial" w:eastAsia="Times New Roman" w:hAnsi="Arial" w:cs="Arial"/>
                <w:kern w:val="0"/>
                <w:lang w:eastAsia="en-GB"/>
                <w14:ligatures w14:val="none"/>
              </w:rPr>
            </w:pPr>
            <w:r w:rsidRPr="00B31DA3">
              <w:rPr>
                <w:rFonts w:ascii="Arial" w:eastAsia="Times New Roman" w:hAnsi="Arial" w:cs="Arial"/>
                <w:kern w:val="0"/>
                <w:lang w:eastAsia="en-GB"/>
                <w14:ligatures w14:val="none"/>
              </w:rPr>
              <w:t>2 March 2027</w:t>
            </w:r>
          </w:p>
        </w:tc>
      </w:tr>
      <w:tr w:rsidR="00B31DA3" w:rsidRPr="00B31DA3" w14:paraId="6063660A" w14:textId="77777777">
        <w:trPr>
          <w:tblCellSpacing w:w="15" w:type="dxa"/>
        </w:trPr>
        <w:tc>
          <w:tcPr>
            <w:tcW w:w="0" w:type="auto"/>
            <w:vAlign w:val="center"/>
            <w:hideMark/>
          </w:tcPr>
          <w:p w14:paraId="2E4F8085" w14:textId="77777777" w:rsidR="00B31DA3" w:rsidRPr="00B31DA3" w:rsidRDefault="00B31DA3" w:rsidP="00B31DA3">
            <w:pPr>
              <w:spacing w:after="0" w:line="240" w:lineRule="auto"/>
              <w:rPr>
                <w:rFonts w:ascii="Arial" w:eastAsia="Times New Roman" w:hAnsi="Arial" w:cs="Arial"/>
                <w:kern w:val="0"/>
                <w:lang w:eastAsia="en-GB"/>
                <w14:ligatures w14:val="none"/>
              </w:rPr>
            </w:pPr>
            <w:r w:rsidRPr="00B31DA3">
              <w:rPr>
                <w:rFonts w:ascii="Arial" w:eastAsia="Times New Roman" w:hAnsi="Arial" w:cs="Arial"/>
                <w:kern w:val="0"/>
                <w:lang w:eastAsia="en-GB"/>
                <w14:ligatures w14:val="none"/>
              </w:rPr>
              <w:t>Final date for evaluation report submission</w:t>
            </w:r>
          </w:p>
        </w:tc>
        <w:tc>
          <w:tcPr>
            <w:tcW w:w="0" w:type="auto"/>
            <w:vAlign w:val="center"/>
            <w:hideMark/>
          </w:tcPr>
          <w:p w14:paraId="3B024024" w14:textId="77777777" w:rsidR="00B31DA3" w:rsidRPr="00B31DA3" w:rsidRDefault="00B31DA3" w:rsidP="00B31DA3">
            <w:pPr>
              <w:spacing w:after="0" w:line="240" w:lineRule="auto"/>
              <w:rPr>
                <w:rFonts w:ascii="Arial" w:eastAsia="Times New Roman" w:hAnsi="Arial" w:cs="Arial"/>
                <w:kern w:val="0"/>
                <w:lang w:eastAsia="en-GB"/>
                <w14:ligatures w14:val="none"/>
              </w:rPr>
            </w:pPr>
            <w:r w:rsidRPr="00B31DA3">
              <w:rPr>
                <w:rFonts w:ascii="Arial" w:eastAsia="Times New Roman" w:hAnsi="Arial" w:cs="Arial"/>
                <w:kern w:val="0"/>
                <w:lang w:eastAsia="en-GB"/>
                <w14:ligatures w14:val="none"/>
              </w:rPr>
              <w:t>3 April 2027</w:t>
            </w:r>
          </w:p>
        </w:tc>
      </w:tr>
    </w:tbl>
    <w:p w14:paraId="604E79FA" w14:textId="2B345120" w:rsidR="00B31DA3" w:rsidRDefault="00B31DA3" w:rsidP="00B31DA3">
      <w:p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After approval, </w:t>
      </w:r>
      <w:r w:rsidRPr="00B31DA3">
        <w:rPr>
          <w:rFonts w:ascii="Arial" w:eastAsia="Times New Roman" w:hAnsi="Arial" w:cs="Arial"/>
          <w:b/>
          <w:bCs/>
          <w:color w:val="000000"/>
          <w:kern w:val="0"/>
          <w:lang w:eastAsia="en-GB"/>
          <w14:ligatures w14:val="none"/>
        </w:rPr>
        <w:t>monthly progress check-ins</w:t>
      </w:r>
      <w:r w:rsidRPr="00B31DA3">
        <w:rPr>
          <w:rFonts w:ascii="Arial" w:eastAsia="Times New Roman" w:hAnsi="Arial" w:cs="Arial"/>
          <w:color w:val="000000"/>
          <w:kern w:val="0"/>
          <w:lang w:eastAsia="en-GB"/>
          <w14:ligatures w14:val="none"/>
        </w:rPr>
        <w:t xml:space="preserve"> will be </w:t>
      </w:r>
      <w:r w:rsidR="00A44B54">
        <w:rPr>
          <w:rFonts w:ascii="Arial" w:eastAsia="Times New Roman" w:hAnsi="Arial" w:cs="Arial"/>
          <w:color w:val="000000"/>
          <w:kern w:val="0"/>
          <w:lang w:eastAsia="en-GB"/>
          <w14:ligatures w14:val="none"/>
        </w:rPr>
        <w:t>part of the process using the grant portal</w:t>
      </w:r>
      <w:r w:rsidRPr="00B31DA3">
        <w:rPr>
          <w:rFonts w:ascii="Arial" w:eastAsia="Times New Roman" w:hAnsi="Arial" w:cs="Arial"/>
          <w:color w:val="000000"/>
          <w:kern w:val="0"/>
          <w:lang w:eastAsia="en-GB"/>
          <w14:ligatures w14:val="none"/>
        </w:rPr>
        <w:t xml:space="preserve"> to monitor delivery and support your project.</w:t>
      </w:r>
    </w:p>
    <w:p w14:paraId="091A1A17" w14:textId="0007F288" w:rsidR="00A44B54" w:rsidRPr="00A44B54" w:rsidRDefault="00A44B54" w:rsidP="00B31DA3">
      <w:pPr>
        <w:spacing w:before="100" w:beforeAutospacing="1" w:after="100" w:afterAutospacing="1" w:line="240" w:lineRule="auto"/>
        <w:rPr>
          <w:rFonts w:ascii="Arial" w:eastAsia="Times New Roman" w:hAnsi="Arial" w:cs="Arial"/>
          <w:color w:val="000000"/>
          <w:kern w:val="0"/>
          <w:lang w:eastAsia="en-GB"/>
          <w14:ligatures w14:val="none"/>
        </w:rPr>
      </w:pPr>
      <w:r w:rsidRPr="00A44B54">
        <w:rPr>
          <w:rFonts w:ascii="Arial" w:hAnsi="Arial" w:cs="Arial"/>
          <w:color w:val="000000"/>
        </w:rPr>
        <w:t>The grant process includes application, assessment, award, delivery, reimbursement and monitoring stages. A summary of responsibilities at each stage is included in the full Guidance document</w:t>
      </w:r>
    </w:p>
    <w:p w14:paraId="3DAA5EB0" w14:textId="77777777" w:rsidR="00B31DA3" w:rsidRPr="00B31DA3" w:rsidRDefault="00582BF4" w:rsidP="00B31DA3">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pict w14:anchorId="491AB93C">
          <v:rect id="_x0000_i1032" alt="" style="width:451.3pt;height:.05pt;mso-width-percent:0;mso-height-percent:0;mso-width-percent:0;mso-height-percent:0" o:hralign="center" o:hrstd="t" o:hr="t" fillcolor="#a0a0a0" stroked="f"/>
        </w:pict>
      </w:r>
    </w:p>
    <w:p w14:paraId="4BFF4ADF" w14:textId="77777777" w:rsidR="00B31DA3" w:rsidRPr="005C46FC" w:rsidRDefault="00B31DA3" w:rsidP="00B31DA3">
      <w:pPr>
        <w:spacing w:before="100" w:beforeAutospacing="1" w:after="100" w:afterAutospacing="1" w:line="240" w:lineRule="auto"/>
        <w:outlineLvl w:val="2"/>
        <w:rPr>
          <w:rFonts w:ascii="Arial" w:eastAsia="Times New Roman" w:hAnsi="Arial" w:cs="Arial"/>
          <w:b/>
          <w:bCs/>
          <w:color w:val="A02B93" w:themeColor="accent5"/>
          <w:kern w:val="0"/>
          <w:sz w:val="27"/>
          <w:szCs w:val="27"/>
          <w:lang w:eastAsia="en-GB"/>
          <w14:ligatures w14:val="none"/>
        </w:rPr>
      </w:pPr>
      <w:r w:rsidRPr="00B31DA3">
        <w:rPr>
          <w:rFonts w:ascii="Arial" w:eastAsia="Times New Roman" w:hAnsi="Arial" w:cs="Arial"/>
          <w:b/>
          <w:bCs/>
          <w:color w:val="A02B93" w:themeColor="accent5"/>
          <w:kern w:val="0"/>
          <w:sz w:val="27"/>
          <w:szCs w:val="27"/>
          <w:lang w:eastAsia="en-GB"/>
          <w14:ligatures w14:val="none"/>
        </w:rPr>
        <w:t>How do I apply?</w:t>
      </w:r>
    </w:p>
    <w:p w14:paraId="45F3AA2A" w14:textId="77777777" w:rsidR="005C46FC" w:rsidRPr="005C46FC" w:rsidRDefault="00B31DA3" w:rsidP="005C46FC">
      <w:pPr>
        <w:spacing w:before="100" w:beforeAutospacing="1" w:after="100" w:afterAutospacing="1" w:line="240" w:lineRule="auto"/>
        <w:jc w:val="both"/>
        <w:rPr>
          <w:rFonts w:ascii="Arial" w:hAnsi="Arial" w:cs="Arial"/>
          <w:color w:val="000000"/>
        </w:rPr>
      </w:pPr>
      <w:r w:rsidRPr="005C46FC">
        <w:rPr>
          <w:rFonts w:ascii="Arial" w:eastAsia="Times New Roman" w:hAnsi="Arial" w:cs="Arial"/>
          <w:color w:val="000000"/>
          <w:kern w:val="0"/>
          <w:lang w:eastAsia="en-GB"/>
          <w14:ligatures w14:val="none"/>
        </w:rPr>
        <w:t>Applications must be completed via the </w:t>
      </w:r>
      <w:r w:rsidRPr="005C46FC">
        <w:rPr>
          <w:rFonts w:ascii="Arial" w:eastAsia="Times New Roman" w:hAnsi="Arial" w:cs="Arial"/>
          <w:b/>
          <w:bCs/>
          <w:color w:val="000000"/>
          <w:kern w:val="0"/>
          <w:lang w:eastAsia="en-GB"/>
          <w14:ligatures w14:val="none"/>
        </w:rPr>
        <w:t>HITRANS online application portal</w:t>
      </w:r>
      <w:r w:rsidR="005C46FC" w:rsidRPr="005C46FC">
        <w:rPr>
          <w:rFonts w:ascii="Arial" w:hAnsi="Arial" w:cs="Arial"/>
          <w:color w:val="000000"/>
        </w:rPr>
        <w:t xml:space="preserve"> </w:t>
      </w:r>
      <w:r w:rsidR="005C46FC" w:rsidRPr="005C46FC">
        <w:rPr>
          <w:rFonts w:ascii="Arial" w:hAnsi="Arial" w:cs="Arial"/>
          <w:color w:val="000000"/>
        </w:rPr>
        <w:t>which you will find a link to in the grants section of our webpage https://hitrans.org.uk</w:t>
      </w:r>
      <w:r w:rsidR="005C46FC" w:rsidRPr="005C46FC">
        <w:rPr>
          <w:rFonts w:ascii="Arial" w:hAnsi="Arial" w:cs="Arial"/>
          <w:color w:val="000000"/>
          <w:highlight w:val="yellow"/>
        </w:rPr>
        <w:t xml:space="preserve"> </w:t>
      </w:r>
    </w:p>
    <w:p w14:paraId="1BE82B0D" w14:textId="458988F5" w:rsidR="00B31DA3" w:rsidRPr="005C46FC" w:rsidRDefault="005C46FC" w:rsidP="005C46FC">
      <w:pPr>
        <w:spacing w:before="100" w:beforeAutospacing="1" w:after="100" w:afterAutospacing="1" w:line="240" w:lineRule="auto"/>
        <w:jc w:val="both"/>
        <w:rPr>
          <w:rFonts w:ascii="Arial" w:hAnsi="Arial" w:cs="Arial"/>
          <w:color w:val="000000"/>
        </w:rPr>
      </w:pPr>
      <w:r w:rsidRPr="005C46FC">
        <w:rPr>
          <w:rFonts w:ascii="Arial" w:hAnsi="Arial" w:cs="Arial"/>
          <w:color w:val="000000"/>
        </w:rPr>
        <w:t xml:space="preserve">To apply for funding, applicants must first create an account on our online application portal </w:t>
      </w:r>
    </w:p>
    <w:p w14:paraId="34C843A0" w14:textId="77777777" w:rsidR="00B31DA3" w:rsidRPr="005C46FC" w:rsidRDefault="00B31DA3" w:rsidP="00B31DA3">
      <w:pPr>
        <w:spacing w:before="100" w:beforeAutospacing="1" w:after="100" w:afterAutospacing="1" w:line="240" w:lineRule="auto"/>
        <w:rPr>
          <w:rFonts w:ascii="Arial" w:eastAsia="Times New Roman" w:hAnsi="Arial" w:cs="Arial"/>
          <w:color w:val="000000"/>
          <w:kern w:val="0"/>
          <w:lang w:eastAsia="en-GB"/>
          <w14:ligatures w14:val="none"/>
        </w:rPr>
      </w:pPr>
      <w:r w:rsidRPr="005C46FC">
        <w:rPr>
          <w:rFonts w:ascii="Arial" w:eastAsia="Times New Roman" w:hAnsi="Arial" w:cs="Arial"/>
          <w:color w:val="000000"/>
          <w:kern w:val="0"/>
          <w:lang w:eastAsia="en-GB"/>
          <w14:ligatures w14:val="none"/>
        </w:rPr>
        <w:lastRenderedPageBreak/>
        <w:t>Steps to apply:</w:t>
      </w:r>
    </w:p>
    <w:p w14:paraId="01D729EB" w14:textId="77777777" w:rsidR="00B31DA3" w:rsidRPr="005C46FC" w:rsidRDefault="00B31DA3" w:rsidP="00B31DA3">
      <w:pPr>
        <w:numPr>
          <w:ilvl w:val="0"/>
          <w:numId w:val="7"/>
        </w:numPr>
        <w:spacing w:before="100" w:beforeAutospacing="1" w:after="100" w:afterAutospacing="1" w:line="240" w:lineRule="auto"/>
        <w:rPr>
          <w:rFonts w:ascii="Arial" w:eastAsia="Times New Roman" w:hAnsi="Arial" w:cs="Arial"/>
          <w:color w:val="000000"/>
          <w:kern w:val="0"/>
          <w:lang w:eastAsia="en-GB"/>
          <w14:ligatures w14:val="none"/>
        </w:rPr>
      </w:pPr>
      <w:r w:rsidRPr="005C46FC">
        <w:rPr>
          <w:rFonts w:ascii="Arial" w:eastAsia="Times New Roman" w:hAnsi="Arial" w:cs="Arial"/>
          <w:color w:val="000000"/>
          <w:kern w:val="0"/>
          <w:lang w:eastAsia="en-GB"/>
          <w14:ligatures w14:val="none"/>
        </w:rPr>
        <w:t>Create an account using your organisation’s email address</w:t>
      </w:r>
    </w:p>
    <w:p w14:paraId="366FD937" w14:textId="77777777" w:rsidR="00B31DA3" w:rsidRPr="005C46FC" w:rsidRDefault="00B31DA3" w:rsidP="00B31DA3">
      <w:pPr>
        <w:numPr>
          <w:ilvl w:val="0"/>
          <w:numId w:val="7"/>
        </w:numPr>
        <w:spacing w:before="100" w:beforeAutospacing="1" w:after="100" w:afterAutospacing="1" w:line="240" w:lineRule="auto"/>
        <w:rPr>
          <w:rFonts w:ascii="Arial" w:eastAsia="Times New Roman" w:hAnsi="Arial" w:cs="Arial"/>
          <w:color w:val="000000"/>
          <w:kern w:val="0"/>
          <w:lang w:eastAsia="en-GB"/>
          <w14:ligatures w14:val="none"/>
        </w:rPr>
      </w:pPr>
      <w:r w:rsidRPr="005C46FC">
        <w:rPr>
          <w:rFonts w:ascii="Arial" w:eastAsia="Times New Roman" w:hAnsi="Arial" w:cs="Arial"/>
          <w:color w:val="000000"/>
          <w:kern w:val="0"/>
          <w:lang w:eastAsia="en-GB"/>
          <w14:ligatures w14:val="none"/>
        </w:rPr>
        <w:t>Enter the 6-digit code sent to your email (check spam/junk folders)</w:t>
      </w:r>
    </w:p>
    <w:p w14:paraId="7BECD956" w14:textId="77777777" w:rsidR="00B31DA3" w:rsidRPr="005C46FC" w:rsidRDefault="00B31DA3" w:rsidP="00B31DA3">
      <w:pPr>
        <w:numPr>
          <w:ilvl w:val="0"/>
          <w:numId w:val="7"/>
        </w:numPr>
        <w:spacing w:before="100" w:beforeAutospacing="1" w:after="100" w:afterAutospacing="1" w:line="240" w:lineRule="auto"/>
        <w:rPr>
          <w:rFonts w:ascii="Arial" w:eastAsia="Times New Roman" w:hAnsi="Arial" w:cs="Arial"/>
          <w:color w:val="000000"/>
          <w:kern w:val="0"/>
          <w:lang w:eastAsia="en-GB"/>
          <w14:ligatures w14:val="none"/>
        </w:rPr>
      </w:pPr>
      <w:r w:rsidRPr="005C46FC">
        <w:rPr>
          <w:rFonts w:ascii="Arial" w:eastAsia="Times New Roman" w:hAnsi="Arial" w:cs="Arial"/>
          <w:color w:val="000000"/>
          <w:kern w:val="0"/>
          <w:lang w:eastAsia="en-GB"/>
          <w14:ligatures w14:val="none"/>
        </w:rPr>
        <w:t>Provide required details including your name and organisation name</w:t>
      </w:r>
    </w:p>
    <w:p w14:paraId="485ABE97" w14:textId="77777777" w:rsidR="00B31DA3" w:rsidRPr="005C46FC" w:rsidRDefault="00B31DA3" w:rsidP="00B31DA3">
      <w:pPr>
        <w:numPr>
          <w:ilvl w:val="0"/>
          <w:numId w:val="7"/>
        </w:numPr>
        <w:spacing w:before="100" w:beforeAutospacing="1" w:after="100" w:afterAutospacing="1" w:line="240" w:lineRule="auto"/>
        <w:rPr>
          <w:rFonts w:ascii="Arial" w:eastAsia="Times New Roman" w:hAnsi="Arial" w:cs="Arial"/>
          <w:color w:val="000000"/>
          <w:kern w:val="0"/>
          <w:lang w:eastAsia="en-GB"/>
          <w14:ligatures w14:val="none"/>
        </w:rPr>
      </w:pPr>
      <w:r w:rsidRPr="005C46FC">
        <w:rPr>
          <w:rFonts w:ascii="Arial" w:eastAsia="Times New Roman" w:hAnsi="Arial" w:cs="Arial"/>
          <w:color w:val="000000"/>
          <w:kern w:val="0"/>
          <w:lang w:eastAsia="en-GB"/>
          <w14:ligatures w14:val="none"/>
        </w:rPr>
        <w:t>Create a password and accept the portal’s terms and conditions</w:t>
      </w:r>
    </w:p>
    <w:p w14:paraId="5C4E748E" w14:textId="77777777" w:rsidR="00B31DA3" w:rsidRPr="005C46FC" w:rsidRDefault="00B31DA3" w:rsidP="00B31DA3">
      <w:pPr>
        <w:spacing w:before="100" w:beforeAutospacing="1" w:after="100" w:afterAutospacing="1" w:line="240" w:lineRule="auto"/>
        <w:rPr>
          <w:rFonts w:ascii="Arial" w:eastAsia="Times New Roman" w:hAnsi="Arial" w:cs="Arial"/>
          <w:color w:val="000000"/>
          <w:kern w:val="0"/>
          <w:lang w:eastAsia="en-GB"/>
          <w14:ligatures w14:val="none"/>
        </w:rPr>
      </w:pPr>
      <w:r w:rsidRPr="005C46FC">
        <w:rPr>
          <w:rFonts w:ascii="Arial" w:eastAsia="Times New Roman" w:hAnsi="Arial" w:cs="Arial"/>
          <w:b/>
          <w:bCs/>
          <w:color w:val="000000"/>
          <w:kern w:val="0"/>
          <w:lang w:eastAsia="en-GB"/>
          <w14:ligatures w14:val="none"/>
        </w:rPr>
        <w:t>Application requirements:</w:t>
      </w:r>
    </w:p>
    <w:p w14:paraId="48DA5349" w14:textId="77777777" w:rsidR="00B31DA3" w:rsidRPr="005C46FC" w:rsidRDefault="00B31DA3" w:rsidP="00B31DA3">
      <w:pPr>
        <w:numPr>
          <w:ilvl w:val="0"/>
          <w:numId w:val="8"/>
        </w:numPr>
        <w:spacing w:before="100" w:beforeAutospacing="1" w:after="100" w:afterAutospacing="1" w:line="240" w:lineRule="auto"/>
        <w:rPr>
          <w:rFonts w:ascii="Arial" w:eastAsia="Times New Roman" w:hAnsi="Arial" w:cs="Arial"/>
          <w:color w:val="000000"/>
          <w:kern w:val="0"/>
          <w:lang w:eastAsia="en-GB"/>
          <w14:ligatures w14:val="none"/>
        </w:rPr>
      </w:pPr>
      <w:r w:rsidRPr="005C46FC">
        <w:rPr>
          <w:rFonts w:ascii="Arial" w:eastAsia="Times New Roman" w:hAnsi="Arial" w:cs="Arial"/>
          <w:color w:val="000000"/>
          <w:kern w:val="0"/>
          <w:lang w:eastAsia="en-GB"/>
          <w14:ligatures w14:val="none"/>
        </w:rPr>
        <w:t>Clear project description</w:t>
      </w:r>
    </w:p>
    <w:p w14:paraId="7ABA0057" w14:textId="77777777" w:rsidR="00B31DA3" w:rsidRPr="005C46FC" w:rsidRDefault="00B31DA3" w:rsidP="00B31DA3">
      <w:pPr>
        <w:numPr>
          <w:ilvl w:val="0"/>
          <w:numId w:val="8"/>
        </w:numPr>
        <w:spacing w:before="100" w:beforeAutospacing="1" w:after="100" w:afterAutospacing="1" w:line="240" w:lineRule="auto"/>
        <w:rPr>
          <w:rFonts w:ascii="Arial" w:eastAsia="Times New Roman" w:hAnsi="Arial" w:cs="Arial"/>
          <w:color w:val="000000"/>
          <w:kern w:val="0"/>
          <w:lang w:eastAsia="en-GB"/>
          <w14:ligatures w14:val="none"/>
        </w:rPr>
      </w:pPr>
      <w:r w:rsidRPr="005C46FC">
        <w:rPr>
          <w:rFonts w:ascii="Arial" w:eastAsia="Times New Roman" w:hAnsi="Arial" w:cs="Arial"/>
          <w:color w:val="000000"/>
          <w:kern w:val="0"/>
          <w:lang w:eastAsia="en-GB"/>
          <w14:ligatures w14:val="none"/>
        </w:rPr>
        <w:t>Expected demand and impact</w:t>
      </w:r>
    </w:p>
    <w:p w14:paraId="4CAC0E3A" w14:textId="77777777" w:rsidR="00B31DA3" w:rsidRPr="005C46FC" w:rsidRDefault="00B31DA3" w:rsidP="00B31DA3">
      <w:pPr>
        <w:numPr>
          <w:ilvl w:val="0"/>
          <w:numId w:val="8"/>
        </w:numPr>
        <w:spacing w:before="100" w:beforeAutospacing="1" w:after="100" w:afterAutospacing="1" w:line="240" w:lineRule="auto"/>
        <w:rPr>
          <w:rFonts w:ascii="Arial" w:eastAsia="Times New Roman" w:hAnsi="Arial" w:cs="Arial"/>
          <w:color w:val="000000"/>
          <w:kern w:val="0"/>
          <w:lang w:eastAsia="en-GB"/>
          <w14:ligatures w14:val="none"/>
        </w:rPr>
      </w:pPr>
      <w:r w:rsidRPr="005C46FC">
        <w:rPr>
          <w:rFonts w:ascii="Arial" w:eastAsia="Times New Roman" w:hAnsi="Arial" w:cs="Arial"/>
          <w:color w:val="000000"/>
          <w:kern w:val="0"/>
          <w:lang w:eastAsia="en-GB"/>
          <w14:ligatures w14:val="none"/>
        </w:rPr>
        <w:t>Accurate cost estimates, including VAT if not VAT-registered</w:t>
      </w:r>
    </w:p>
    <w:p w14:paraId="7FAAB43D" w14:textId="77777777" w:rsidR="00B31DA3" w:rsidRPr="005C46FC" w:rsidRDefault="00B31DA3" w:rsidP="00B31DA3">
      <w:pPr>
        <w:numPr>
          <w:ilvl w:val="0"/>
          <w:numId w:val="8"/>
        </w:numPr>
        <w:spacing w:before="100" w:beforeAutospacing="1" w:after="100" w:afterAutospacing="1" w:line="240" w:lineRule="auto"/>
        <w:rPr>
          <w:rFonts w:ascii="Arial" w:eastAsia="Times New Roman" w:hAnsi="Arial" w:cs="Arial"/>
          <w:color w:val="000000"/>
          <w:kern w:val="0"/>
          <w:lang w:eastAsia="en-GB"/>
          <w14:ligatures w14:val="none"/>
        </w:rPr>
      </w:pPr>
      <w:r w:rsidRPr="005C46FC">
        <w:rPr>
          <w:rFonts w:ascii="Arial" w:eastAsia="Times New Roman" w:hAnsi="Arial" w:cs="Arial"/>
          <w:color w:val="000000"/>
          <w:kern w:val="0"/>
          <w:lang w:eastAsia="en-GB"/>
          <w14:ligatures w14:val="none"/>
        </w:rPr>
        <w:t>Supplier quote(s) for all equipment and installation/groundworks</w:t>
      </w:r>
    </w:p>
    <w:p w14:paraId="52D17AF3" w14:textId="77777777" w:rsidR="00B31DA3" w:rsidRDefault="00B31DA3" w:rsidP="00B31DA3">
      <w:pPr>
        <w:numPr>
          <w:ilvl w:val="0"/>
          <w:numId w:val="8"/>
        </w:numPr>
        <w:spacing w:before="100" w:beforeAutospacing="1" w:after="100" w:afterAutospacing="1" w:line="240" w:lineRule="auto"/>
        <w:rPr>
          <w:rFonts w:ascii="Arial" w:eastAsia="Times New Roman" w:hAnsi="Arial" w:cs="Arial"/>
          <w:color w:val="000000"/>
          <w:kern w:val="0"/>
          <w:lang w:eastAsia="en-GB"/>
          <w14:ligatures w14:val="none"/>
        </w:rPr>
      </w:pPr>
      <w:r w:rsidRPr="005C46FC">
        <w:rPr>
          <w:rFonts w:ascii="Arial" w:eastAsia="Times New Roman" w:hAnsi="Arial" w:cs="Arial"/>
          <w:color w:val="000000"/>
          <w:kern w:val="0"/>
          <w:lang w:eastAsia="en-GB"/>
          <w14:ligatures w14:val="none"/>
        </w:rPr>
        <w:t>Confirm all necessary permissions are in place before submitting</w:t>
      </w:r>
    </w:p>
    <w:p w14:paraId="6281D611" w14:textId="3CE5F839" w:rsidR="00A44B54" w:rsidRPr="00A44B54" w:rsidRDefault="00A44B54" w:rsidP="00B31DA3">
      <w:pPr>
        <w:numPr>
          <w:ilvl w:val="0"/>
          <w:numId w:val="8"/>
        </w:numPr>
        <w:spacing w:before="100" w:beforeAutospacing="1" w:after="100" w:afterAutospacing="1" w:line="240" w:lineRule="auto"/>
        <w:rPr>
          <w:rFonts w:ascii="Arial" w:eastAsia="Times New Roman" w:hAnsi="Arial" w:cs="Arial"/>
          <w:color w:val="000000"/>
          <w:kern w:val="0"/>
          <w:lang w:eastAsia="en-GB"/>
          <w14:ligatures w14:val="none"/>
        </w:rPr>
      </w:pPr>
      <w:r w:rsidRPr="00A44B54">
        <w:rPr>
          <w:rFonts w:ascii="Arial" w:hAnsi="Arial" w:cs="Arial"/>
          <w:color w:val="000000"/>
        </w:rPr>
        <w:t>A simple delivery plan including key milestones</w:t>
      </w:r>
      <w:r>
        <w:rPr>
          <w:rFonts w:ascii="Arial" w:hAnsi="Arial" w:cs="Arial"/>
          <w:color w:val="000000"/>
        </w:rPr>
        <w:t xml:space="preserve"> (e.g. </w:t>
      </w:r>
      <w:r>
        <w:rPr>
          <w:rFonts w:ascii="Arial" w:hAnsi="Arial" w:cs="Arial"/>
          <w:color w:val="000000"/>
        </w:rPr>
        <w:t>groundworks commissioned</w:t>
      </w:r>
      <w:r>
        <w:rPr>
          <w:rFonts w:ascii="Arial" w:hAnsi="Arial" w:cs="Arial"/>
          <w:color w:val="000000"/>
        </w:rPr>
        <w:t xml:space="preserve"> in July, equipment ordered in August) </w:t>
      </w:r>
      <w:r w:rsidRPr="00A44B54">
        <w:rPr>
          <w:rFonts w:ascii="Arial" w:hAnsi="Arial" w:cs="Arial"/>
          <w:color w:val="000000"/>
        </w:rPr>
        <w:t>staff responsibilities and risks</w:t>
      </w:r>
      <w:r>
        <w:rPr>
          <w:rFonts w:ascii="Arial" w:hAnsi="Arial" w:cs="Arial"/>
          <w:color w:val="000000"/>
        </w:rPr>
        <w:t xml:space="preserve"> and plans to mitigate those risks.</w:t>
      </w:r>
    </w:p>
    <w:p w14:paraId="4966A09B" w14:textId="77777777" w:rsidR="00B31DA3" w:rsidRPr="00B31DA3" w:rsidRDefault="00582BF4" w:rsidP="00B31DA3">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pict w14:anchorId="348C5C0C">
          <v:rect id="_x0000_i1031" alt="" style="width:451.3pt;height:.05pt;mso-width-percent:0;mso-height-percent:0;mso-width-percent:0;mso-height-percent:0" o:hralign="center" o:hrstd="t" o:hr="t" fillcolor="#a0a0a0" stroked="f"/>
        </w:pict>
      </w:r>
    </w:p>
    <w:p w14:paraId="012C3C78" w14:textId="77777777" w:rsidR="00B31DA3" w:rsidRPr="00B31DA3" w:rsidRDefault="00B31DA3" w:rsidP="00B31DA3">
      <w:pPr>
        <w:spacing w:before="100" w:beforeAutospacing="1" w:after="100" w:afterAutospacing="1" w:line="240" w:lineRule="auto"/>
        <w:outlineLvl w:val="2"/>
        <w:rPr>
          <w:rFonts w:ascii="Arial" w:eastAsia="Times New Roman" w:hAnsi="Arial" w:cs="Arial"/>
          <w:b/>
          <w:bCs/>
          <w:color w:val="A02B93" w:themeColor="accent5"/>
          <w:kern w:val="0"/>
          <w:sz w:val="27"/>
          <w:szCs w:val="27"/>
          <w:lang w:eastAsia="en-GB"/>
          <w14:ligatures w14:val="none"/>
        </w:rPr>
      </w:pPr>
      <w:r w:rsidRPr="00B31DA3">
        <w:rPr>
          <w:rFonts w:ascii="Arial" w:eastAsia="Times New Roman" w:hAnsi="Arial" w:cs="Arial"/>
          <w:b/>
          <w:bCs/>
          <w:color w:val="A02B93" w:themeColor="accent5"/>
          <w:kern w:val="0"/>
          <w:sz w:val="27"/>
          <w:szCs w:val="27"/>
          <w:lang w:eastAsia="en-GB"/>
          <w14:ligatures w14:val="none"/>
        </w:rPr>
        <w:t>What should I do before applying?</w:t>
      </w:r>
    </w:p>
    <w:p w14:paraId="19187920" w14:textId="77777777" w:rsidR="00B31DA3" w:rsidRPr="00B31DA3" w:rsidRDefault="00B31DA3" w:rsidP="00B31DA3">
      <w:pPr>
        <w:numPr>
          <w:ilvl w:val="0"/>
          <w:numId w:val="9"/>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Read this FAQ and the full </w:t>
      </w:r>
      <w:r w:rsidRPr="00B31DA3">
        <w:rPr>
          <w:rFonts w:ascii="Arial" w:eastAsia="Times New Roman" w:hAnsi="Arial" w:cs="Arial"/>
          <w:b/>
          <w:bCs/>
          <w:color w:val="000000"/>
          <w:kern w:val="0"/>
          <w:lang w:eastAsia="en-GB"/>
          <w14:ligatures w14:val="none"/>
        </w:rPr>
        <w:t>2026/27 guidance</w:t>
      </w:r>
    </w:p>
    <w:p w14:paraId="5AEB7693" w14:textId="77777777" w:rsidR="00B31DA3" w:rsidRPr="00B31DA3" w:rsidRDefault="00B31DA3" w:rsidP="00B31DA3">
      <w:pPr>
        <w:numPr>
          <w:ilvl w:val="0"/>
          <w:numId w:val="9"/>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Research the best infrastructure solutions for your workplace and assess your site (e.g., space, security, access, lighting)</w:t>
      </w:r>
    </w:p>
    <w:p w14:paraId="1630C25B" w14:textId="77777777" w:rsidR="00B31DA3" w:rsidRPr="00B31DA3" w:rsidRDefault="00B31DA3" w:rsidP="00B31DA3">
      <w:pPr>
        <w:numPr>
          <w:ilvl w:val="0"/>
          <w:numId w:val="9"/>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Review </w:t>
      </w:r>
      <w:r w:rsidRPr="00B31DA3">
        <w:rPr>
          <w:rFonts w:ascii="Arial" w:eastAsia="Times New Roman" w:hAnsi="Arial" w:cs="Arial"/>
          <w:b/>
          <w:bCs/>
          <w:color w:val="000000"/>
          <w:kern w:val="0"/>
          <w:lang w:eastAsia="en-GB"/>
          <w14:ligatures w14:val="none"/>
        </w:rPr>
        <w:t>Cycling Scotland guidance</w:t>
      </w:r>
      <w:r w:rsidRPr="00B31DA3">
        <w:rPr>
          <w:rFonts w:ascii="Arial" w:eastAsia="Times New Roman" w:hAnsi="Arial" w:cs="Arial"/>
          <w:color w:val="000000"/>
          <w:kern w:val="0"/>
          <w:lang w:eastAsia="en-GB"/>
          <w14:ligatures w14:val="none"/>
        </w:rPr>
        <w:t>: </w:t>
      </w:r>
      <w:hyperlink r:id="rId6" w:tgtFrame="_new" w:history="1">
        <w:r w:rsidRPr="00B31DA3">
          <w:rPr>
            <w:rFonts w:ascii="Arial" w:eastAsia="Times New Roman" w:hAnsi="Arial" w:cs="Arial"/>
            <w:color w:val="0000FF"/>
            <w:kern w:val="0"/>
            <w:u w:val="single"/>
            <w:lang w:eastAsia="en-GB"/>
            <w14:ligatures w14:val="none"/>
          </w:rPr>
          <w:t>Guidance for Cycle Storage and Parking</w:t>
        </w:r>
      </w:hyperlink>
    </w:p>
    <w:p w14:paraId="679CC9DD" w14:textId="5A5F3C19" w:rsidR="00B31DA3" w:rsidRPr="00B31DA3" w:rsidRDefault="00B31DA3" w:rsidP="00B31DA3">
      <w:pPr>
        <w:numPr>
          <w:ilvl w:val="0"/>
          <w:numId w:val="9"/>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 xml:space="preserve">Gather cost information and confirm </w:t>
      </w:r>
      <w:r w:rsidR="005C46FC">
        <w:rPr>
          <w:rFonts w:ascii="Arial" w:eastAsia="Times New Roman" w:hAnsi="Arial" w:cs="Arial"/>
          <w:color w:val="000000"/>
          <w:kern w:val="0"/>
          <w:lang w:eastAsia="en-GB"/>
          <w14:ligatures w14:val="none"/>
        </w:rPr>
        <w:t xml:space="preserve">your organisation’s </w:t>
      </w:r>
      <w:r w:rsidRPr="00B31DA3">
        <w:rPr>
          <w:rFonts w:ascii="Arial" w:eastAsia="Times New Roman" w:hAnsi="Arial" w:cs="Arial"/>
          <w:color w:val="000000"/>
          <w:kern w:val="0"/>
          <w:lang w:eastAsia="en-GB"/>
          <w14:ligatures w14:val="none"/>
        </w:rPr>
        <w:t xml:space="preserve">VAT </w:t>
      </w:r>
      <w:r w:rsidR="005C46FC">
        <w:rPr>
          <w:rFonts w:ascii="Arial" w:eastAsia="Times New Roman" w:hAnsi="Arial" w:cs="Arial"/>
          <w:color w:val="000000"/>
          <w:kern w:val="0"/>
          <w:lang w:eastAsia="en-GB"/>
          <w14:ligatures w14:val="none"/>
        </w:rPr>
        <w:t>status for final costs</w:t>
      </w:r>
    </w:p>
    <w:p w14:paraId="04F914F5" w14:textId="77777777" w:rsidR="00B31DA3" w:rsidRPr="00B31DA3" w:rsidRDefault="00B31DA3" w:rsidP="00B31DA3">
      <w:pPr>
        <w:numPr>
          <w:ilvl w:val="0"/>
          <w:numId w:val="9"/>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Applicants without capital can include a </w:t>
      </w:r>
      <w:r w:rsidRPr="00B31DA3">
        <w:rPr>
          <w:rFonts w:ascii="Arial" w:eastAsia="Times New Roman" w:hAnsi="Arial" w:cs="Arial"/>
          <w:b/>
          <w:bCs/>
          <w:color w:val="000000"/>
          <w:kern w:val="0"/>
          <w:lang w:eastAsia="en-GB"/>
          <w14:ligatures w14:val="none"/>
        </w:rPr>
        <w:t>pro forma invoice</w:t>
      </w:r>
      <w:r w:rsidRPr="00B31DA3">
        <w:rPr>
          <w:rFonts w:ascii="Arial" w:eastAsia="Times New Roman" w:hAnsi="Arial" w:cs="Arial"/>
          <w:color w:val="000000"/>
          <w:kern w:val="0"/>
          <w:lang w:eastAsia="en-GB"/>
          <w14:ligatures w14:val="none"/>
        </w:rPr>
        <w:t> for retrospective payment</w:t>
      </w:r>
    </w:p>
    <w:p w14:paraId="62A59D2B" w14:textId="77777777" w:rsidR="00B31DA3" w:rsidRPr="00B31DA3" w:rsidRDefault="00B31DA3" w:rsidP="00B31DA3">
      <w:pPr>
        <w:numPr>
          <w:ilvl w:val="0"/>
          <w:numId w:val="9"/>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Obtain necessary </w:t>
      </w:r>
      <w:r w:rsidRPr="00B31DA3">
        <w:rPr>
          <w:rFonts w:ascii="Arial" w:eastAsia="Times New Roman" w:hAnsi="Arial" w:cs="Arial"/>
          <w:b/>
          <w:bCs/>
          <w:color w:val="000000"/>
          <w:kern w:val="0"/>
          <w:lang w:eastAsia="en-GB"/>
          <w14:ligatures w14:val="none"/>
        </w:rPr>
        <w:t>permissions/approvals</w:t>
      </w:r>
      <w:r w:rsidRPr="00B31DA3">
        <w:rPr>
          <w:rFonts w:ascii="Arial" w:eastAsia="Times New Roman" w:hAnsi="Arial" w:cs="Arial"/>
          <w:color w:val="000000"/>
          <w:kern w:val="0"/>
          <w:lang w:eastAsia="en-GB"/>
          <w14:ligatures w14:val="none"/>
        </w:rPr>
        <w:t> (landlord, factor, Facilities/Estates team)</w:t>
      </w:r>
    </w:p>
    <w:p w14:paraId="068B743C" w14:textId="77777777" w:rsidR="00B31DA3" w:rsidRPr="00B31DA3" w:rsidRDefault="00B31DA3" w:rsidP="00B31DA3">
      <w:pPr>
        <w:numPr>
          <w:ilvl w:val="0"/>
          <w:numId w:val="9"/>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Prepare quotes for all equipment and installation</w:t>
      </w:r>
    </w:p>
    <w:p w14:paraId="2EF6CDB5" w14:textId="77777777" w:rsidR="00B31DA3" w:rsidRPr="00B31DA3" w:rsidRDefault="00B31DA3" w:rsidP="00B31DA3">
      <w:pPr>
        <w:numPr>
          <w:ilvl w:val="0"/>
          <w:numId w:val="9"/>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Discuss any higher-value projects with HITRANS in advance</w:t>
      </w:r>
    </w:p>
    <w:p w14:paraId="4D3E5D2A" w14:textId="77777777" w:rsidR="00B31DA3" w:rsidRPr="00B31DA3" w:rsidRDefault="00582BF4" w:rsidP="00B31DA3">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pict w14:anchorId="1C0E66B7">
          <v:rect id="_x0000_i1030" alt="" style="width:451.3pt;height:.05pt;mso-width-percent:0;mso-height-percent:0;mso-width-percent:0;mso-height-percent:0" o:hralign="center" o:hrstd="t" o:hr="t" fillcolor="#a0a0a0" stroked="f"/>
        </w:pict>
      </w:r>
    </w:p>
    <w:p w14:paraId="6C88E7E0" w14:textId="77777777" w:rsidR="00B31DA3" w:rsidRPr="00B31DA3" w:rsidRDefault="00B31DA3" w:rsidP="00B31DA3">
      <w:pPr>
        <w:spacing w:before="100" w:beforeAutospacing="1" w:after="100" w:afterAutospacing="1" w:line="240" w:lineRule="auto"/>
        <w:outlineLvl w:val="2"/>
        <w:rPr>
          <w:rFonts w:ascii="Arial" w:eastAsia="Times New Roman" w:hAnsi="Arial" w:cs="Arial"/>
          <w:b/>
          <w:bCs/>
          <w:color w:val="A02B93" w:themeColor="accent5"/>
          <w:kern w:val="0"/>
          <w:sz w:val="27"/>
          <w:szCs w:val="27"/>
          <w:lang w:eastAsia="en-GB"/>
          <w14:ligatures w14:val="none"/>
        </w:rPr>
      </w:pPr>
      <w:r w:rsidRPr="00B31DA3">
        <w:rPr>
          <w:rFonts w:ascii="Arial" w:eastAsia="Times New Roman" w:hAnsi="Arial" w:cs="Arial"/>
          <w:b/>
          <w:bCs/>
          <w:color w:val="A02B93" w:themeColor="accent5"/>
          <w:kern w:val="0"/>
          <w:sz w:val="27"/>
          <w:szCs w:val="27"/>
          <w:lang w:eastAsia="en-GB"/>
          <w14:ligatures w14:val="none"/>
        </w:rPr>
        <w:t>Can I apply for multiple improvements or sites?</w:t>
      </w:r>
    </w:p>
    <w:p w14:paraId="5B34717D" w14:textId="77777777" w:rsidR="00B31DA3" w:rsidRPr="00B31DA3" w:rsidRDefault="00B31DA3" w:rsidP="00B31DA3">
      <w:pPr>
        <w:numPr>
          <w:ilvl w:val="0"/>
          <w:numId w:val="10"/>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b/>
          <w:bCs/>
          <w:color w:val="000000"/>
          <w:kern w:val="0"/>
          <w:lang w:eastAsia="en-GB"/>
          <w14:ligatures w14:val="none"/>
        </w:rPr>
        <w:t>Multiple improvements:</w:t>
      </w:r>
      <w:r w:rsidRPr="00B31DA3">
        <w:rPr>
          <w:rFonts w:ascii="Arial" w:eastAsia="Times New Roman" w:hAnsi="Arial" w:cs="Arial"/>
          <w:color w:val="000000"/>
          <w:kern w:val="0"/>
          <w:lang w:eastAsia="en-GB"/>
          <w14:ligatures w14:val="none"/>
        </w:rPr>
        <w:t> Yes, provide fully costed details and anticipated impact for each element</w:t>
      </w:r>
    </w:p>
    <w:p w14:paraId="05F29EA8" w14:textId="57D2690D" w:rsidR="00B31DA3" w:rsidRPr="00B31DA3" w:rsidRDefault="00B31DA3" w:rsidP="00B31DA3">
      <w:pPr>
        <w:numPr>
          <w:ilvl w:val="0"/>
          <w:numId w:val="10"/>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b/>
          <w:bCs/>
          <w:color w:val="000000"/>
          <w:kern w:val="0"/>
          <w:lang w:eastAsia="en-GB"/>
          <w14:ligatures w14:val="none"/>
        </w:rPr>
        <w:t>Multiple sites:</w:t>
      </w:r>
      <w:r w:rsidRPr="00B31DA3">
        <w:rPr>
          <w:rFonts w:ascii="Arial" w:eastAsia="Times New Roman" w:hAnsi="Arial" w:cs="Arial"/>
          <w:color w:val="000000"/>
          <w:kern w:val="0"/>
          <w:lang w:eastAsia="en-GB"/>
          <w14:ligatures w14:val="none"/>
        </w:rPr>
        <w:t xml:space="preserve"> Yes, </w:t>
      </w:r>
      <w:r w:rsidR="005C46FC">
        <w:rPr>
          <w:rFonts w:ascii="Arial" w:eastAsia="Times New Roman" w:hAnsi="Arial" w:cs="Arial"/>
          <w:color w:val="000000"/>
          <w:kern w:val="0"/>
          <w:lang w:eastAsia="en-GB"/>
          <w14:ligatures w14:val="none"/>
        </w:rPr>
        <w:t xml:space="preserve">though be advised that you should complete a separate application </w:t>
      </w:r>
      <w:r w:rsidRPr="00B31DA3">
        <w:rPr>
          <w:rFonts w:ascii="Arial" w:eastAsia="Times New Roman" w:hAnsi="Arial" w:cs="Arial"/>
          <w:color w:val="000000"/>
          <w:kern w:val="0"/>
          <w:lang w:eastAsia="en-GB"/>
          <w14:ligatures w14:val="none"/>
        </w:rPr>
        <w:t>for each site</w:t>
      </w:r>
      <w:r w:rsidR="005C46FC">
        <w:rPr>
          <w:rFonts w:ascii="Arial" w:eastAsia="Times New Roman" w:hAnsi="Arial" w:cs="Arial"/>
          <w:color w:val="000000"/>
          <w:kern w:val="0"/>
          <w:lang w:eastAsia="en-GB"/>
          <w14:ligatures w14:val="none"/>
        </w:rPr>
        <w:t>, as the impact of each project will be site specific (location, number of staff etc.)</w:t>
      </w:r>
    </w:p>
    <w:p w14:paraId="47BD4921" w14:textId="77777777" w:rsidR="00B31DA3" w:rsidRPr="00B31DA3" w:rsidRDefault="00B31DA3" w:rsidP="00B31DA3">
      <w:pPr>
        <w:numPr>
          <w:ilvl w:val="0"/>
          <w:numId w:val="10"/>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b/>
          <w:bCs/>
          <w:color w:val="000000"/>
          <w:kern w:val="0"/>
          <w:lang w:eastAsia="en-GB"/>
          <w14:ligatures w14:val="none"/>
        </w:rPr>
        <w:t>Shared infrastructure:</w:t>
      </w:r>
      <w:r w:rsidRPr="00B31DA3">
        <w:rPr>
          <w:rFonts w:ascii="Arial" w:eastAsia="Times New Roman" w:hAnsi="Arial" w:cs="Arial"/>
          <w:color w:val="000000"/>
          <w:kern w:val="0"/>
          <w:lang w:eastAsia="en-GB"/>
          <w14:ligatures w14:val="none"/>
        </w:rPr>
        <w:t> Yes, if multiple organisations use the infrastructure, include staff numbers for all benefiting parties and nominate a lead contact</w:t>
      </w:r>
    </w:p>
    <w:p w14:paraId="43AB565F" w14:textId="77777777" w:rsidR="00B31DA3" w:rsidRPr="00B31DA3" w:rsidRDefault="00582BF4" w:rsidP="00B31DA3">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pict w14:anchorId="3F1B46C9">
          <v:rect id="_x0000_i1029" alt="" style="width:451.3pt;height:.05pt;mso-width-percent:0;mso-height-percent:0;mso-width-percent:0;mso-height-percent:0" o:hralign="center" o:hrstd="t" o:hr="t" fillcolor="#a0a0a0" stroked="f"/>
        </w:pict>
      </w:r>
    </w:p>
    <w:p w14:paraId="1F1D5D1F" w14:textId="77777777" w:rsidR="00B31DA3" w:rsidRPr="00B31DA3" w:rsidRDefault="00B31DA3" w:rsidP="00B31DA3">
      <w:pPr>
        <w:spacing w:before="100" w:beforeAutospacing="1" w:after="100" w:afterAutospacing="1" w:line="240" w:lineRule="auto"/>
        <w:outlineLvl w:val="2"/>
        <w:rPr>
          <w:rFonts w:ascii="Arial" w:eastAsia="Times New Roman" w:hAnsi="Arial" w:cs="Arial"/>
          <w:b/>
          <w:bCs/>
          <w:color w:val="A02B93" w:themeColor="accent5"/>
          <w:kern w:val="0"/>
          <w:sz w:val="27"/>
          <w:szCs w:val="27"/>
          <w:lang w:eastAsia="en-GB"/>
          <w14:ligatures w14:val="none"/>
        </w:rPr>
      </w:pPr>
      <w:r w:rsidRPr="00B31DA3">
        <w:rPr>
          <w:rFonts w:ascii="Arial" w:eastAsia="Times New Roman" w:hAnsi="Arial" w:cs="Arial"/>
          <w:b/>
          <w:bCs/>
          <w:color w:val="A02B93" w:themeColor="accent5"/>
          <w:kern w:val="0"/>
          <w:sz w:val="27"/>
          <w:szCs w:val="27"/>
          <w:lang w:eastAsia="en-GB"/>
          <w14:ligatures w14:val="none"/>
        </w:rPr>
        <w:lastRenderedPageBreak/>
        <w:t>Do I need match funding?</w:t>
      </w:r>
    </w:p>
    <w:p w14:paraId="448A233C" w14:textId="77777777" w:rsidR="00B31DA3" w:rsidRPr="00B31DA3" w:rsidRDefault="00B31DA3" w:rsidP="00B31DA3">
      <w:pPr>
        <w:numPr>
          <w:ilvl w:val="0"/>
          <w:numId w:val="11"/>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b/>
          <w:bCs/>
          <w:color w:val="000000"/>
          <w:kern w:val="0"/>
          <w:lang w:eastAsia="en-GB"/>
          <w14:ligatures w14:val="none"/>
        </w:rPr>
        <w:t>Public &amp; third sector:</w:t>
      </w:r>
      <w:r w:rsidRPr="00B31DA3">
        <w:rPr>
          <w:rFonts w:ascii="Arial" w:eastAsia="Times New Roman" w:hAnsi="Arial" w:cs="Arial"/>
          <w:color w:val="000000"/>
          <w:kern w:val="0"/>
          <w:lang w:eastAsia="en-GB"/>
          <w14:ligatures w14:val="none"/>
        </w:rPr>
        <w:t> Up to 100% funding; no match required</w:t>
      </w:r>
    </w:p>
    <w:p w14:paraId="02769EC0" w14:textId="77777777" w:rsidR="00B31DA3" w:rsidRPr="00B31DA3" w:rsidRDefault="00B31DA3" w:rsidP="00B31DA3">
      <w:pPr>
        <w:numPr>
          <w:ilvl w:val="0"/>
          <w:numId w:val="11"/>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b/>
          <w:bCs/>
          <w:color w:val="000000"/>
          <w:kern w:val="0"/>
          <w:lang w:eastAsia="en-GB"/>
          <w14:ligatures w14:val="none"/>
        </w:rPr>
        <w:t>Private businesses:</w:t>
      </w:r>
      <w:r w:rsidRPr="00B31DA3">
        <w:rPr>
          <w:rFonts w:ascii="Arial" w:eastAsia="Times New Roman" w:hAnsi="Arial" w:cs="Arial"/>
          <w:color w:val="000000"/>
          <w:kern w:val="0"/>
          <w:lang w:eastAsia="en-GB"/>
          <w14:ligatures w14:val="none"/>
        </w:rPr>
        <w:t> Normally expected to contribute 50% of eligible costs</w:t>
      </w:r>
    </w:p>
    <w:p w14:paraId="1BB4D916" w14:textId="77777777" w:rsidR="00B31DA3" w:rsidRPr="00B31DA3" w:rsidRDefault="00B31DA3" w:rsidP="00B31DA3">
      <w:pPr>
        <w:numPr>
          <w:ilvl w:val="0"/>
          <w:numId w:val="11"/>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b/>
          <w:bCs/>
          <w:color w:val="000000"/>
          <w:kern w:val="0"/>
          <w:lang w:eastAsia="en-GB"/>
          <w14:ligatures w14:val="none"/>
        </w:rPr>
        <w:t>Flexibility:</w:t>
      </w:r>
      <w:r w:rsidRPr="00B31DA3">
        <w:rPr>
          <w:rFonts w:ascii="Arial" w:eastAsia="Times New Roman" w:hAnsi="Arial" w:cs="Arial"/>
          <w:color w:val="000000"/>
          <w:kern w:val="0"/>
          <w:lang w:eastAsia="en-GB"/>
          <w14:ligatures w14:val="none"/>
        </w:rPr>
        <w:t> HITRANS may </w:t>
      </w:r>
      <w:r w:rsidRPr="00B31DA3">
        <w:rPr>
          <w:rFonts w:ascii="Arial" w:eastAsia="Times New Roman" w:hAnsi="Arial" w:cs="Arial"/>
          <w:b/>
          <w:bCs/>
          <w:color w:val="000000"/>
          <w:kern w:val="0"/>
          <w:lang w:eastAsia="en-GB"/>
          <w14:ligatures w14:val="none"/>
        </w:rPr>
        <w:t>reduce or waive match funding</w:t>
      </w:r>
      <w:r w:rsidRPr="00B31DA3">
        <w:rPr>
          <w:rFonts w:ascii="Arial" w:eastAsia="Times New Roman" w:hAnsi="Arial" w:cs="Arial"/>
          <w:color w:val="000000"/>
          <w:kern w:val="0"/>
          <w:lang w:eastAsia="en-GB"/>
          <w14:ligatures w14:val="none"/>
        </w:rPr>
        <w:t> for SMEs, micro-businesses, or projects with high strategic impact. Applicants should contact HITRANS before applying in these cases.</w:t>
      </w:r>
    </w:p>
    <w:p w14:paraId="03F8D05A" w14:textId="77777777" w:rsidR="00B31DA3" w:rsidRPr="00B31DA3" w:rsidRDefault="00582BF4" w:rsidP="00B31DA3">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pict w14:anchorId="525D6FF0">
          <v:rect id="_x0000_i1028" alt="" style="width:451.3pt;height:.05pt;mso-width-percent:0;mso-height-percent:0;mso-width-percent:0;mso-height-percent:0" o:hralign="center" o:hrstd="t" o:hr="t" fillcolor="#a0a0a0" stroked="f"/>
        </w:pict>
      </w:r>
    </w:p>
    <w:p w14:paraId="7B5DCF61" w14:textId="77777777" w:rsidR="00B31DA3" w:rsidRPr="00B31DA3" w:rsidRDefault="00B31DA3" w:rsidP="00B31DA3">
      <w:pPr>
        <w:spacing w:before="100" w:beforeAutospacing="1" w:after="100" w:afterAutospacing="1" w:line="240" w:lineRule="auto"/>
        <w:outlineLvl w:val="2"/>
        <w:rPr>
          <w:rFonts w:ascii="Arial" w:eastAsia="Times New Roman" w:hAnsi="Arial" w:cs="Arial"/>
          <w:b/>
          <w:bCs/>
          <w:color w:val="A02B93" w:themeColor="accent5"/>
          <w:kern w:val="0"/>
          <w:sz w:val="27"/>
          <w:szCs w:val="27"/>
          <w:lang w:eastAsia="en-GB"/>
          <w14:ligatures w14:val="none"/>
        </w:rPr>
      </w:pPr>
      <w:r w:rsidRPr="00B31DA3">
        <w:rPr>
          <w:rFonts w:ascii="Arial" w:eastAsia="Times New Roman" w:hAnsi="Arial" w:cs="Arial"/>
          <w:b/>
          <w:bCs/>
          <w:color w:val="A02B93" w:themeColor="accent5"/>
          <w:kern w:val="0"/>
          <w:sz w:val="27"/>
          <w:szCs w:val="27"/>
          <w:lang w:eastAsia="en-GB"/>
          <w14:ligatures w14:val="none"/>
        </w:rPr>
        <w:t>Do I need planning permission for a cycle shelter?</w:t>
      </w:r>
    </w:p>
    <w:p w14:paraId="1139797C" w14:textId="061BA473" w:rsidR="00D4147D" w:rsidRDefault="00D4147D" w:rsidP="00B31DA3">
      <w:pPr>
        <w:spacing w:before="100" w:beforeAutospacing="1" w:after="100" w:afterAutospacing="1" w:line="240" w:lineRule="auto"/>
        <w:rPr>
          <w:rFonts w:ascii="Arial" w:eastAsia="Times New Roman" w:hAnsi="Arial" w:cs="Arial"/>
          <w:color w:val="000000"/>
          <w:kern w:val="0"/>
          <w:lang w:eastAsia="en-GB"/>
          <w14:ligatures w14:val="none"/>
        </w:rPr>
      </w:pPr>
      <w:r w:rsidRPr="00D4147D">
        <w:rPr>
          <w:rFonts w:ascii="Arial" w:hAnsi="Arial" w:cs="Arial"/>
          <w:color w:val="000000"/>
        </w:rPr>
        <w:t>In most cases,</w:t>
      </w:r>
      <w:r w:rsidRPr="00D4147D">
        <w:rPr>
          <w:rStyle w:val="apple-converted-space"/>
          <w:rFonts w:ascii="Arial" w:hAnsi="Arial" w:cs="Arial"/>
          <w:color w:val="000000"/>
        </w:rPr>
        <w:t> </w:t>
      </w:r>
      <w:r w:rsidRPr="00D4147D">
        <w:rPr>
          <w:rStyle w:val="Strong"/>
          <w:rFonts w:ascii="Arial" w:hAnsi="Arial" w:cs="Arial"/>
          <w:color w:val="000000"/>
        </w:rPr>
        <w:t>no</w:t>
      </w:r>
      <w:r w:rsidRPr="00D4147D">
        <w:rPr>
          <w:rStyle w:val="apple-converted-space"/>
          <w:rFonts w:ascii="Arial" w:hAnsi="Arial" w:cs="Arial"/>
          <w:color w:val="000000"/>
        </w:rPr>
        <w:t> </w:t>
      </w:r>
      <w:r w:rsidRPr="00D4147D">
        <w:rPr>
          <w:rFonts w:ascii="Arial" w:hAnsi="Arial" w:cs="Arial"/>
          <w:color w:val="000000"/>
        </w:rPr>
        <w:t>— formal planning permission is unusual for cycle parking or similar active travel infrastructure</w:t>
      </w:r>
      <w:r>
        <w:rPr>
          <w:rFonts w:ascii="Arial" w:hAnsi="Arial" w:cs="Arial"/>
          <w:color w:val="000000"/>
        </w:rPr>
        <w:t xml:space="preserve">.  </w:t>
      </w:r>
    </w:p>
    <w:p w14:paraId="25CF850C" w14:textId="77777777" w:rsidR="00D4147D" w:rsidRPr="00D4147D" w:rsidRDefault="00D4147D" w:rsidP="00D4147D">
      <w:pPr>
        <w:pStyle w:val="NormalWeb"/>
        <w:rPr>
          <w:rFonts w:ascii="Arial" w:hAnsi="Arial" w:cs="Arial"/>
          <w:color w:val="000000"/>
        </w:rPr>
      </w:pPr>
      <w:r w:rsidRPr="00D4147D">
        <w:rPr>
          <w:rFonts w:ascii="Arial" w:hAnsi="Arial" w:cs="Arial"/>
          <w:color w:val="000000"/>
        </w:rPr>
        <w:t>However, you should consider whether your project might require it. This is more likely if:</w:t>
      </w:r>
    </w:p>
    <w:p w14:paraId="252FE179" w14:textId="77777777" w:rsidR="00D4147D" w:rsidRPr="00D4147D" w:rsidRDefault="00D4147D" w:rsidP="00D4147D">
      <w:pPr>
        <w:pStyle w:val="NormalWeb"/>
        <w:numPr>
          <w:ilvl w:val="0"/>
          <w:numId w:val="18"/>
        </w:numPr>
        <w:rPr>
          <w:rFonts w:ascii="Arial" w:hAnsi="Arial" w:cs="Arial"/>
          <w:color w:val="000000"/>
        </w:rPr>
      </w:pPr>
      <w:r w:rsidRPr="00D4147D">
        <w:rPr>
          <w:rFonts w:ascii="Arial" w:hAnsi="Arial" w:cs="Arial"/>
          <w:color w:val="000000"/>
        </w:rPr>
        <w:t>The site is in a conservation area</w:t>
      </w:r>
    </w:p>
    <w:p w14:paraId="38E996B4" w14:textId="77777777" w:rsidR="00D4147D" w:rsidRPr="00D4147D" w:rsidRDefault="00D4147D" w:rsidP="00D4147D">
      <w:pPr>
        <w:pStyle w:val="NormalWeb"/>
        <w:numPr>
          <w:ilvl w:val="0"/>
          <w:numId w:val="18"/>
        </w:numPr>
        <w:rPr>
          <w:rFonts w:ascii="Arial" w:hAnsi="Arial" w:cs="Arial"/>
          <w:color w:val="000000"/>
        </w:rPr>
      </w:pPr>
      <w:r w:rsidRPr="00D4147D">
        <w:rPr>
          <w:rFonts w:ascii="Arial" w:hAnsi="Arial" w:cs="Arial"/>
          <w:color w:val="000000"/>
        </w:rPr>
        <w:t>The installation could affect sightlines or visibility at a junction</w:t>
      </w:r>
    </w:p>
    <w:p w14:paraId="7447569F" w14:textId="77777777" w:rsidR="00D4147D" w:rsidRPr="00D4147D" w:rsidRDefault="00D4147D" w:rsidP="00D4147D">
      <w:pPr>
        <w:pStyle w:val="NormalWeb"/>
        <w:numPr>
          <w:ilvl w:val="0"/>
          <w:numId w:val="18"/>
        </w:numPr>
        <w:rPr>
          <w:rFonts w:ascii="Arial" w:hAnsi="Arial" w:cs="Arial"/>
          <w:color w:val="000000"/>
        </w:rPr>
      </w:pPr>
      <w:r w:rsidRPr="00D4147D">
        <w:rPr>
          <w:rFonts w:ascii="Arial" w:hAnsi="Arial" w:cs="Arial"/>
          <w:color w:val="000000"/>
        </w:rPr>
        <w:t>The project is on or adjacent to a public road or pavement</w:t>
      </w:r>
    </w:p>
    <w:p w14:paraId="6FD30CCB" w14:textId="77777777" w:rsidR="00D4147D" w:rsidRPr="00D4147D" w:rsidRDefault="00D4147D" w:rsidP="00D4147D">
      <w:pPr>
        <w:pStyle w:val="NormalWeb"/>
        <w:rPr>
          <w:rFonts w:ascii="Arial" w:hAnsi="Arial" w:cs="Arial"/>
          <w:color w:val="000000"/>
        </w:rPr>
      </w:pPr>
      <w:r w:rsidRPr="00D4147D">
        <w:rPr>
          <w:rFonts w:ascii="Arial" w:hAnsi="Arial" w:cs="Arial"/>
          <w:color w:val="000000"/>
        </w:rPr>
        <w:t>If you think planning permission may be required, please indicate this in your application.</w:t>
      </w:r>
    </w:p>
    <w:p w14:paraId="2A028B82" w14:textId="3EFAA179" w:rsidR="00D4147D" w:rsidRPr="00D4147D" w:rsidRDefault="00D4147D" w:rsidP="00D4147D">
      <w:pPr>
        <w:pStyle w:val="NormalWeb"/>
        <w:rPr>
          <w:rFonts w:ascii="Arial" w:hAnsi="Arial" w:cs="Arial"/>
          <w:color w:val="000000"/>
        </w:rPr>
      </w:pPr>
      <w:r w:rsidRPr="00D4147D">
        <w:rPr>
          <w:rFonts w:ascii="Arial" w:hAnsi="Arial" w:cs="Arial"/>
          <w:color w:val="000000"/>
        </w:rPr>
        <w:t xml:space="preserve">Regardless of planning permission, you must have all necessary site permissions in place before applying (e.g. landlord, factor, Facilities or Estates approval). HITRANS cannot fund projects where </w:t>
      </w:r>
      <w:r w:rsidR="000855EC">
        <w:rPr>
          <w:rFonts w:ascii="Arial" w:hAnsi="Arial" w:cs="Arial"/>
          <w:color w:val="000000"/>
        </w:rPr>
        <w:t>these site</w:t>
      </w:r>
      <w:r w:rsidRPr="00D4147D">
        <w:rPr>
          <w:rFonts w:ascii="Arial" w:hAnsi="Arial" w:cs="Arial"/>
          <w:color w:val="000000"/>
        </w:rPr>
        <w:t xml:space="preserve"> permissions have not been secured.</w:t>
      </w:r>
    </w:p>
    <w:p w14:paraId="43A67397" w14:textId="3AB72A9E" w:rsidR="00D4147D" w:rsidRPr="00D4147D" w:rsidRDefault="00D4147D" w:rsidP="00D4147D">
      <w:pPr>
        <w:pStyle w:val="NormalWeb"/>
        <w:rPr>
          <w:rFonts w:ascii="Arial" w:hAnsi="Arial" w:cs="Arial"/>
          <w:color w:val="000000"/>
        </w:rPr>
      </w:pPr>
      <w:r w:rsidRPr="00D4147D">
        <w:rPr>
          <w:rFonts w:ascii="Arial" w:hAnsi="Arial" w:cs="Arial"/>
          <w:color w:val="000000"/>
        </w:rPr>
        <w:t>You are</w:t>
      </w:r>
      <w:r w:rsidRPr="00D4147D">
        <w:rPr>
          <w:rStyle w:val="apple-converted-space"/>
          <w:rFonts w:ascii="Arial" w:eastAsiaTheme="majorEastAsia" w:hAnsi="Arial" w:cs="Arial"/>
          <w:color w:val="000000"/>
        </w:rPr>
        <w:t> </w:t>
      </w:r>
      <w:r w:rsidRPr="00D4147D">
        <w:rPr>
          <w:rStyle w:val="Strong"/>
          <w:rFonts w:ascii="Arial" w:eastAsiaTheme="majorEastAsia" w:hAnsi="Arial" w:cs="Arial"/>
          <w:color w:val="000000"/>
        </w:rPr>
        <w:t xml:space="preserve">not expected to obtain planning permission </w:t>
      </w:r>
      <w:r>
        <w:rPr>
          <w:rStyle w:val="Strong"/>
          <w:rFonts w:ascii="Arial" w:eastAsiaTheme="majorEastAsia" w:hAnsi="Arial" w:cs="Arial"/>
          <w:color w:val="000000"/>
        </w:rPr>
        <w:t xml:space="preserve">from your local authority planning department </w:t>
      </w:r>
      <w:r w:rsidRPr="00D4147D">
        <w:rPr>
          <w:rStyle w:val="Strong"/>
          <w:rFonts w:ascii="Arial" w:eastAsiaTheme="majorEastAsia" w:hAnsi="Arial" w:cs="Arial"/>
          <w:color w:val="000000"/>
        </w:rPr>
        <w:t>before applying</w:t>
      </w:r>
      <w:r w:rsidRPr="00D4147D">
        <w:rPr>
          <w:rStyle w:val="apple-converted-space"/>
          <w:rFonts w:ascii="Arial" w:eastAsiaTheme="majorEastAsia" w:hAnsi="Arial" w:cs="Arial"/>
          <w:color w:val="000000"/>
        </w:rPr>
        <w:t> </w:t>
      </w:r>
      <w:r w:rsidRPr="00D4147D">
        <w:rPr>
          <w:rFonts w:ascii="Arial" w:hAnsi="Arial" w:cs="Arial"/>
          <w:color w:val="000000"/>
        </w:rPr>
        <w:t>to this fund.</w:t>
      </w:r>
    </w:p>
    <w:p w14:paraId="56C2E750" w14:textId="77777777" w:rsidR="00B31DA3" w:rsidRPr="00B31DA3" w:rsidRDefault="00582BF4" w:rsidP="00B31DA3">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pict w14:anchorId="3E382B55">
          <v:rect id="_x0000_i1027" alt="" style="width:451.3pt;height:.05pt;mso-width-percent:0;mso-height-percent:0;mso-width-percent:0;mso-height-percent:0" o:hralign="center" o:hrstd="t" o:hr="t" fillcolor="#a0a0a0" stroked="f"/>
        </w:pict>
      </w:r>
    </w:p>
    <w:p w14:paraId="0E30B937" w14:textId="77777777" w:rsidR="00B31DA3" w:rsidRPr="00B31DA3" w:rsidRDefault="00B31DA3" w:rsidP="00B31DA3">
      <w:pPr>
        <w:spacing w:before="100" w:beforeAutospacing="1" w:after="100" w:afterAutospacing="1" w:line="240" w:lineRule="auto"/>
        <w:outlineLvl w:val="2"/>
        <w:rPr>
          <w:rFonts w:ascii="Arial" w:eastAsia="Times New Roman" w:hAnsi="Arial" w:cs="Arial"/>
          <w:b/>
          <w:bCs/>
          <w:color w:val="A02B93" w:themeColor="accent5"/>
          <w:kern w:val="0"/>
          <w:sz w:val="27"/>
          <w:szCs w:val="27"/>
          <w:lang w:eastAsia="en-GB"/>
          <w14:ligatures w14:val="none"/>
        </w:rPr>
      </w:pPr>
      <w:r w:rsidRPr="00B31DA3">
        <w:rPr>
          <w:rFonts w:ascii="Arial" w:eastAsia="Times New Roman" w:hAnsi="Arial" w:cs="Arial"/>
          <w:b/>
          <w:bCs/>
          <w:color w:val="A02B93" w:themeColor="accent5"/>
          <w:kern w:val="0"/>
          <w:sz w:val="27"/>
          <w:szCs w:val="27"/>
          <w:lang w:eastAsia="en-GB"/>
          <w14:ligatures w14:val="none"/>
        </w:rPr>
        <w:t>Are there grant conditions?</w:t>
      </w:r>
    </w:p>
    <w:p w14:paraId="7E3E1B97" w14:textId="77777777" w:rsidR="00B31DA3" w:rsidRPr="00B31DA3" w:rsidRDefault="00B31DA3" w:rsidP="00B31DA3">
      <w:pPr>
        <w:numPr>
          <w:ilvl w:val="0"/>
          <w:numId w:val="13"/>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Sign a grant agreement prior to project commencement</w:t>
      </w:r>
    </w:p>
    <w:p w14:paraId="2FB55AEE" w14:textId="77777777" w:rsidR="00B31DA3" w:rsidRPr="00B31DA3" w:rsidRDefault="00B31DA3" w:rsidP="00B31DA3">
      <w:pPr>
        <w:numPr>
          <w:ilvl w:val="0"/>
          <w:numId w:val="13"/>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Submit invoices by 2 March 2027</w:t>
      </w:r>
    </w:p>
    <w:p w14:paraId="5B6E25AA" w14:textId="77777777" w:rsidR="00B31DA3" w:rsidRPr="00B31DA3" w:rsidRDefault="00B31DA3" w:rsidP="00B31DA3">
      <w:pPr>
        <w:numPr>
          <w:ilvl w:val="0"/>
          <w:numId w:val="13"/>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Monthly progress check-ins required</w:t>
      </w:r>
    </w:p>
    <w:p w14:paraId="2BA7D65B" w14:textId="77777777" w:rsidR="00B31DA3" w:rsidRPr="00B31DA3" w:rsidRDefault="00B31DA3" w:rsidP="00B31DA3">
      <w:pPr>
        <w:numPr>
          <w:ilvl w:val="0"/>
          <w:numId w:val="13"/>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Funding is </w:t>
      </w:r>
      <w:r w:rsidRPr="00B31DA3">
        <w:rPr>
          <w:rFonts w:ascii="Arial" w:eastAsia="Times New Roman" w:hAnsi="Arial" w:cs="Arial"/>
          <w:b/>
          <w:bCs/>
          <w:color w:val="000000"/>
          <w:kern w:val="0"/>
          <w:lang w:eastAsia="en-GB"/>
          <w14:ligatures w14:val="none"/>
        </w:rPr>
        <w:t>retrospective</w:t>
      </w:r>
      <w:r w:rsidRPr="00B31DA3">
        <w:rPr>
          <w:rFonts w:ascii="Arial" w:eastAsia="Times New Roman" w:hAnsi="Arial" w:cs="Arial"/>
          <w:color w:val="000000"/>
          <w:kern w:val="0"/>
          <w:lang w:eastAsia="en-GB"/>
          <w14:ligatures w14:val="none"/>
        </w:rPr>
        <w:t>; pro forma invoices can be submitted for those who cannot fund upfront</w:t>
      </w:r>
    </w:p>
    <w:p w14:paraId="60D7349A" w14:textId="77777777" w:rsidR="00B31DA3" w:rsidRPr="00B31DA3" w:rsidRDefault="00B31DA3" w:rsidP="00B31DA3">
      <w:pPr>
        <w:numPr>
          <w:ilvl w:val="0"/>
          <w:numId w:val="13"/>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Submit final evaluation report by 3 April 2027</w:t>
      </w:r>
    </w:p>
    <w:p w14:paraId="3B09E617" w14:textId="77777777" w:rsidR="00B31DA3" w:rsidRPr="00B31DA3" w:rsidRDefault="00B31DA3" w:rsidP="00B31DA3">
      <w:pPr>
        <w:numPr>
          <w:ilvl w:val="0"/>
          <w:numId w:val="13"/>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May be asked to support case studies for the following year</w:t>
      </w:r>
    </w:p>
    <w:p w14:paraId="05CCDAA6" w14:textId="77777777" w:rsidR="00B31DA3" w:rsidRPr="00B31DA3" w:rsidRDefault="00582BF4" w:rsidP="00B31DA3">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pict w14:anchorId="7C2E01B4">
          <v:rect id="_x0000_i1026" alt="" style="width:451.3pt;height:.05pt;mso-width-percent:0;mso-height-percent:0;mso-width-percent:0;mso-height-percent:0" o:hralign="center" o:hrstd="t" o:hr="t" fillcolor="#a0a0a0" stroked="f"/>
        </w:pict>
      </w:r>
    </w:p>
    <w:p w14:paraId="1EECC110" w14:textId="77777777" w:rsidR="00B31DA3" w:rsidRPr="00B31DA3" w:rsidRDefault="00B31DA3" w:rsidP="00B31DA3">
      <w:pPr>
        <w:spacing w:before="100" w:beforeAutospacing="1" w:after="100" w:afterAutospacing="1" w:line="240" w:lineRule="auto"/>
        <w:outlineLvl w:val="2"/>
        <w:rPr>
          <w:rFonts w:ascii="Arial" w:eastAsia="Times New Roman" w:hAnsi="Arial" w:cs="Arial"/>
          <w:b/>
          <w:bCs/>
          <w:color w:val="A02B93" w:themeColor="accent5"/>
          <w:kern w:val="0"/>
          <w:sz w:val="27"/>
          <w:szCs w:val="27"/>
          <w:lang w:eastAsia="en-GB"/>
          <w14:ligatures w14:val="none"/>
        </w:rPr>
      </w:pPr>
      <w:r w:rsidRPr="00B31DA3">
        <w:rPr>
          <w:rFonts w:ascii="Arial" w:eastAsia="Times New Roman" w:hAnsi="Arial" w:cs="Arial"/>
          <w:b/>
          <w:bCs/>
          <w:color w:val="A02B93" w:themeColor="accent5"/>
          <w:kern w:val="0"/>
          <w:sz w:val="27"/>
          <w:szCs w:val="27"/>
          <w:lang w:eastAsia="en-GB"/>
          <w14:ligatures w14:val="none"/>
        </w:rPr>
        <w:t>How will my application be assessed?</w:t>
      </w:r>
    </w:p>
    <w:p w14:paraId="7BB74379" w14:textId="77777777" w:rsidR="00B31DA3" w:rsidRPr="00B31DA3" w:rsidRDefault="00B31DA3" w:rsidP="00B31DA3">
      <w:p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lastRenderedPageBreak/>
        <w:t>Applications are assessed using the </w:t>
      </w:r>
      <w:r w:rsidRPr="00B31DA3">
        <w:rPr>
          <w:rFonts w:ascii="Arial" w:eastAsia="Times New Roman" w:hAnsi="Arial" w:cs="Arial"/>
          <w:b/>
          <w:bCs/>
          <w:color w:val="000000"/>
          <w:kern w:val="0"/>
          <w:lang w:eastAsia="en-GB"/>
          <w14:ligatures w14:val="none"/>
        </w:rPr>
        <w:t>scoring framework</w:t>
      </w:r>
      <w:r w:rsidRPr="00B31DA3">
        <w:rPr>
          <w:rFonts w:ascii="Arial" w:eastAsia="Times New Roman" w:hAnsi="Arial" w:cs="Arial"/>
          <w:color w:val="000000"/>
          <w:kern w:val="0"/>
          <w:lang w:eastAsia="en-GB"/>
          <w14:ligatures w14:val="none"/>
        </w:rPr>
        <w:t> in the guidance, focusing on:</w:t>
      </w:r>
    </w:p>
    <w:p w14:paraId="40A46FCB" w14:textId="703AF8B3" w:rsidR="00B31DA3" w:rsidRPr="00B31DA3" w:rsidRDefault="00B31DA3" w:rsidP="00B31DA3">
      <w:pPr>
        <w:numPr>
          <w:ilvl w:val="0"/>
          <w:numId w:val="14"/>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Expected impact (number of people and transformative effect</w:t>
      </w:r>
      <w:r w:rsidR="000855EC">
        <w:rPr>
          <w:rFonts w:ascii="Arial" w:eastAsia="Times New Roman" w:hAnsi="Arial" w:cs="Arial"/>
          <w:color w:val="000000"/>
          <w:kern w:val="0"/>
          <w:lang w:eastAsia="en-GB"/>
          <w14:ligatures w14:val="none"/>
        </w:rPr>
        <w:t xml:space="preserve"> in terms of supporting behaviour change from car use to cycling, wheeling and walking</w:t>
      </w:r>
      <w:r w:rsidRPr="00B31DA3">
        <w:rPr>
          <w:rFonts w:ascii="Arial" w:eastAsia="Times New Roman" w:hAnsi="Arial" w:cs="Arial"/>
          <w:color w:val="000000"/>
          <w:kern w:val="0"/>
          <w:lang w:eastAsia="en-GB"/>
          <w14:ligatures w14:val="none"/>
        </w:rPr>
        <w:t>)</w:t>
      </w:r>
    </w:p>
    <w:p w14:paraId="7F619BBB" w14:textId="77777777" w:rsidR="00B31DA3" w:rsidRPr="00B31DA3" w:rsidRDefault="00B31DA3" w:rsidP="00B31DA3">
      <w:pPr>
        <w:numPr>
          <w:ilvl w:val="0"/>
          <w:numId w:val="14"/>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Project planning and deliverability (emphasis on realistic timelines and capacity)</w:t>
      </w:r>
    </w:p>
    <w:p w14:paraId="1446076B" w14:textId="77777777" w:rsidR="000855EC" w:rsidRDefault="000855EC" w:rsidP="00B31DA3">
      <w:pPr>
        <w:numPr>
          <w:ilvl w:val="0"/>
          <w:numId w:val="14"/>
        </w:numPr>
        <w:spacing w:before="100" w:beforeAutospacing="1" w:after="100" w:afterAutospacing="1" w:line="240" w:lineRule="auto"/>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Design and useability</w:t>
      </w:r>
    </w:p>
    <w:p w14:paraId="68718F0B" w14:textId="59405692" w:rsidR="00B31DA3" w:rsidRPr="00B31DA3" w:rsidRDefault="00B31DA3" w:rsidP="00B31DA3">
      <w:pPr>
        <w:numPr>
          <w:ilvl w:val="0"/>
          <w:numId w:val="14"/>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Strategic location</w:t>
      </w:r>
    </w:p>
    <w:p w14:paraId="6243F174" w14:textId="77777777" w:rsidR="00A44B54" w:rsidRPr="00A44B54" w:rsidRDefault="00A44B54" w:rsidP="00B31DA3">
      <w:pPr>
        <w:spacing w:before="100" w:beforeAutospacing="1" w:after="100" w:afterAutospacing="1" w:line="240" w:lineRule="auto"/>
        <w:rPr>
          <w:rFonts w:ascii="Arial" w:eastAsia="Times New Roman" w:hAnsi="Arial" w:cs="Arial"/>
          <w:color w:val="000000"/>
          <w:kern w:val="0"/>
          <w:lang w:eastAsia="en-GB"/>
          <w14:ligatures w14:val="none"/>
        </w:rPr>
      </w:pPr>
      <w:r w:rsidRPr="00A44B54">
        <w:rPr>
          <w:rFonts w:ascii="Arial" w:hAnsi="Arial" w:cs="Arial"/>
          <w:color w:val="000000"/>
        </w:rPr>
        <w:t>Project cost is not scored separately. However, we will consider whether the project represents a reasonable and proportionate use of public funds relative to its expected impact when making final decisions.</w:t>
      </w:r>
      <w:r w:rsidRPr="00A44B54">
        <w:rPr>
          <w:rFonts w:ascii="Arial" w:eastAsia="Times New Roman" w:hAnsi="Arial" w:cs="Arial"/>
          <w:color w:val="000000"/>
          <w:kern w:val="0"/>
          <w:lang w:eastAsia="en-GB"/>
          <w14:ligatures w14:val="none"/>
        </w:rPr>
        <w:t xml:space="preserve"> </w:t>
      </w:r>
    </w:p>
    <w:p w14:paraId="678990A8" w14:textId="37853552" w:rsidR="00B31DA3" w:rsidRPr="00B31DA3" w:rsidRDefault="00B31DA3" w:rsidP="00B31DA3">
      <w:p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 xml:space="preserve">Applications are reviewed by at least two HITRANS officers. </w:t>
      </w:r>
    </w:p>
    <w:p w14:paraId="237F59F2" w14:textId="77777777" w:rsidR="00B31DA3" w:rsidRPr="00B31DA3" w:rsidRDefault="00582BF4" w:rsidP="00B31DA3">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pict w14:anchorId="7C1979B8">
          <v:rect id="_x0000_i1025" alt="" style="width:451.3pt;height:.05pt;mso-width-percent:0;mso-height-percent:0;mso-width-percent:0;mso-height-percent:0" o:hralign="center" o:hrstd="t" o:hr="t" fillcolor="#a0a0a0" stroked="f"/>
        </w:pict>
      </w:r>
    </w:p>
    <w:p w14:paraId="67AA5561" w14:textId="77777777" w:rsidR="00B31DA3" w:rsidRPr="00B31DA3" w:rsidRDefault="00B31DA3" w:rsidP="00B31DA3">
      <w:pPr>
        <w:spacing w:before="100" w:beforeAutospacing="1" w:after="100" w:afterAutospacing="1" w:line="240" w:lineRule="auto"/>
        <w:outlineLvl w:val="2"/>
        <w:rPr>
          <w:rFonts w:ascii="Arial" w:eastAsia="Times New Roman" w:hAnsi="Arial" w:cs="Arial"/>
          <w:b/>
          <w:bCs/>
          <w:color w:val="A02B93" w:themeColor="accent5"/>
          <w:kern w:val="0"/>
          <w:sz w:val="27"/>
          <w:szCs w:val="27"/>
          <w:lang w:eastAsia="en-GB"/>
          <w14:ligatures w14:val="none"/>
        </w:rPr>
      </w:pPr>
      <w:r w:rsidRPr="00B31DA3">
        <w:rPr>
          <w:rFonts w:ascii="Arial" w:eastAsia="Times New Roman" w:hAnsi="Arial" w:cs="Arial"/>
          <w:b/>
          <w:bCs/>
          <w:color w:val="A02B93" w:themeColor="accent5"/>
          <w:kern w:val="0"/>
          <w:sz w:val="27"/>
          <w:szCs w:val="27"/>
          <w:lang w:eastAsia="en-GB"/>
          <w14:ligatures w14:val="none"/>
        </w:rPr>
        <w:t>Other tips</w:t>
      </w:r>
    </w:p>
    <w:p w14:paraId="0C9A5A7C" w14:textId="77777777" w:rsidR="00B31DA3" w:rsidRPr="00B31DA3" w:rsidRDefault="00B31DA3" w:rsidP="00B31DA3">
      <w:pPr>
        <w:numPr>
          <w:ilvl w:val="0"/>
          <w:numId w:val="15"/>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Plan your project early—allow for lead times for contractors, suppliers, and approvals</w:t>
      </w:r>
    </w:p>
    <w:p w14:paraId="188DFE46" w14:textId="77777777" w:rsidR="00B31DA3" w:rsidRPr="00B31DA3" w:rsidRDefault="00B31DA3" w:rsidP="00B31DA3">
      <w:pPr>
        <w:numPr>
          <w:ilvl w:val="0"/>
          <w:numId w:val="15"/>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Check </w:t>
      </w:r>
      <w:r w:rsidRPr="00B31DA3">
        <w:rPr>
          <w:rFonts w:ascii="Arial" w:eastAsia="Times New Roman" w:hAnsi="Arial" w:cs="Arial"/>
          <w:b/>
          <w:bCs/>
          <w:color w:val="000000"/>
          <w:kern w:val="0"/>
          <w:lang w:eastAsia="en-GB"/>
          <w14:ligatures w14:val="none"/>
        </w:rPr>
        <w:t>Cycling Scotland guidance</w:t>
      </w:r>
      <w:r w:rsidRPr="00B31DA3">
        <w:rPr>
          <w:rFonts w:ascii="Arial" w:eastAsia="Times New Roman" w:hAnsi="Arial" w:cs="Arial"/>
          <w:color w:val="000000"/>
          <w:kern w:val="0"/>
          <w:lang w:eastAsia="en-GB"/>
          <w14:ligatures w14:val="none"/>
        </w:rPr>
        <w:t> for siting and infrastructure considerations</w:t>
      </w:r>
    </w:p>
    <w:p w14:paraId="1A6071E3" w14:textId="77777777" w:rsidR="00B31DA3" w:rsidRPr="00B31DA3" w:rsidRDefault="00B31DA3" w:rsidP="00B31DA3">
      <w:pPr>
        <w:numPr>
          <w:ilvl w:val="0"/>
          <w:numId w:val="15"/>
        </w:numPr>
        <w:spacing w:before="100" w:beforeAutospacing="1" w:after="100" w:afterAutospacing="1" w:line="240" w:lineRule="auto"/>
        <w:rPr>
          <w:rFonts w:ascii="Arial" w:eastAsia="Times New Roman" w:hAnsi="Arial" w:cs="Arial"/>
          <w:color w:val="000000"/>
          <w:kern w:val="0"/>
          <w:lang w:eastAsia="en-GB"/>
          <w14:ligatures w14:val="none"/>
        </w:rPr>
      </w:pPr>
      <w:r w:rsidRPr="00B31DA3">
        <w:rPr>
          <w:rFonts w:ascii="Arial" w:eastAsia="Times New Roman" w:hAnsi="Arial" w:cs="Arial"/>
          <w:color w:val="000000"/>
          <w:kern w:val="0"/>
          <w:lang w:eastAsia="en-GB"/>
          <w14:ligatures w14:val="none"/>
        </w:rPr>
        <w:t>Ask for feedback on draft applications if unsure</w:t>
      </w:r>
    </w:p>
    <w:p w14:paraId="28B09C3F" w14:textId="77777777" w:rsidR="00193D1B" w:rsidRDefault="00193D1B"/>
    <w:sectPr w:rsidR="00193D1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webkit-standard">
    <w:altName w:val="Cambria"/>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C11C3"/>
    <w:multiLevelType w:val="multilevel"/>
    <w:tmpl w:val="3634F0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9D1E36"/>
    <w:multiLevelType w:val="multilevel"/>
    <w:tmpl w:val="60204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460011"/>
    <w:multiLevelType w:val="multilevel"/>
    <w:tmpl w:val="895AD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D6F39"/>
    <w:multiLevelType w:val="hybridMultilevel"/>
    <w:tmpl w:val="80AE0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3F3602"/>
    <w:multiLevelType w:val="multilevel"/>
    <w:tmpl w:val="46326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FD5B3D"/>
    <w:multiLevelType w:val="multilevel"/>
    <w:tmpl w:val="11C4D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30F4A"/>
    <w:multiLevelType w:val="multilevel"/>
    <w:tmpl w:val="80C81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1924A3"/>
    <w:multiLevelType w:val="multilevel"/>
    <w:tmpl w:val="8B663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AF1AF1"/>
    <w:multiLevelType w:val="multilevel"/>
    <w:tmpl w:val="8604B8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1709F7"/>
    <w:multiLevelType w:val="multilevel"/>
    <w:tmpl w:val="0810C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7B2564"/>
    <w:multiLevelType w:val="multilevel"/>
    <w:tmpl w:val="68F4F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A66F9D"/>
    <w:multiLevelType w:val="multilevel"/>
    <w:tmpl w:val="50B24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D1C773F"/>
    <w:multiLevelType w:val="multilevel"/>
    <w:tmpl w:val="DAA6D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905B4E"/>
    <w:multiLevelType w:val="multilevel"/>
    <w:tmpl w:val="06D69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31D357A"/>
    <w:multiLevelType w:val="multilevel"/>
    <w:tmpl w:val="A2BCB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4A63780"/>
    <w:multiLevelType w:val="multilevel"/>
    <w:tmpl w:val="C7C44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EF0628B"/>
    <w:multiLevelType w:val="multilevel"/>
    <w:tmpl w:val="59382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2D11F0A"/>
    <w:multiLevelType w:val="multilevel"/>
    <w:tmpl w:val="E6F4D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7971058">
    <w:abstractNumId w:val="14"/>
  </w:num>
  <w:num w:numId="2" w16cid:durableId="472985860">
    <w:abstractNumId w:val="4"/>
  </w:num>
  <w:num w:numId="3" w16cid:durableId="209268161">
    <w:abstractNumId w:val="7"/>
  </w:num>
  <w:num w:numId="4" w16cid:durableId="834031854">
    <w:abstractNumId w:val="1"/>
  </w:num>
  <w:num w:numId="5" w16cid:durableId="1461651343">
    <w:abstractNumId w:val="2"/>
  </w:num>
  <w:num w:numId="6" w16cid:durableId="1541474724">
    <w:abstractNumId w:val="5"/>
  </w:num>
  <w:num w:numId="7" w16cid:durableId="182745819">
    <w:abstractNumId w:val="0"/>
  </w:num>
  <w:num w:numId="8" w16cid:durableId="796989492">
    <w:abstractNumId w:val="17"/>
  </w:num>
  <w:num w:numId="9" w16cid:durableId="214051039">
    <w:abstractNumId w:val="11"/>
  </w:num>
  <w:num w:numId="10" w16cid:durableId="647902603">
    <w:abstractNumId w:val="6"/>
  </w:num>
  <w:num w:numId="11" w16cid:durableId="824705424">
    <w:abstractNumId w:val="16"/>
  </w:num>
  <w:num w:numId="12" w16cid:durableId="80108447">
    <w:abstractNumId w:val="8"/>
  </w:num>
  <w:num w:numId="13" w16cid:durableId="1828087372">
    <w:abstractNumId w:val="10"/>
  </w:num>
  <w:num w:numId="14" w16cid:durableId="1038893429">
    <w:abstractNumId w:val="9"/>
  </w:num>
  <w:num w:numId="15" w16cid:durableId="221215535">
    <w:abstractNumId w:val="15"/>
  </w:num>
  <w:num w:numId="16" w16cid:durableId="1465153187">
    <w:abstractNumId w:val="3"/>
  </w:num>
  <w:num w:numId="17" w16cid:durableId="1941183519">
    <w:abstractNumId w:val="12"/>
  </w:num>
  <w:num w:numId="18" w16cid:durableId="53484878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DA3"/>
    <w:rsid w:val="000855EC"/>
    <w:rsid w:val="00193D1B"/>
    <w:rsid w:val="00582BF4"/>
    <w:rsid w:val="005C46FC"/>
    <w:rsid w:val="009A196E"/>
    <w:rsid w:val="00A44B54"/>
    <w:rsid w:val="00B31DA3"/>
    <w:rsid w:val="00D4147D"/>
    <w:rsid w:val="00D46366"/>
    <w:rsid w:val="00EA5C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BC026"/>
  <w15:chartTrackingRefBased/>
  <w15:docId w15:val="{D70ECB99-1BC7-1041-BF73-39AD55E27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1DA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1DA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31DA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1DA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1DA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1D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1D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1D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1D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1DA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1DA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31DA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1DA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1DA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1D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1D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1D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1DA3"/>
    <w:rPr>
      <w:rFonts w:eastAsiaTheme="majorEastAsia" w:cstheme="majorBidi"/>
      <w:color w:val="272727" w:themeColor="text1" w:themeTint="D8"/>
    </w:rPr>
  </w:style>
  <w:style w:type="paragraph" w:styleId="Title">
    <w:name w:val="Title"/>
    <w:basedOn w:val="Normal"/>
    <w:next w:val="Normal"/>
    <w:link w:val="TitleChar"/>
    <w:uiPriority w:val="10"/>
    <w:qFormat/>
    <w:rsid w:val="00B31D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1D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1D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1D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1DA3"/>
    <w:pPr>
      <w:spacing w:before="160"/>
      <w:jc w:val="center"/>
    </w:pPr>
    <w:rPr>
      <w:i/>
      <w:iCs/>
      <w:color w:val="404040" w:themeColor="text1" w:themeTint="BF"/>
    </w:rPr>
  </w:style>
  <w:style w:type="character" w:customStyle="1" w:styleId="QuoteChar">
    <w:name w:val="Quote Char"/>
    <w:basedOn w:val="DefaultParagraphFont"/>
    <w:link w:val="Quote"/>
    <w:uiPriority w:val="29"/>
    <w:rsid w:val="00B31DA3"/>
    <w:rPr>
      <w:i/>
      <w:iCs/>
      <w:color w:val="404040" w:themeColor="text1" w:themeTint="BF"/>
    </w:rPr>
  </w:style>
  <w:style w:type="paragraph" w:styleId="ListParagraph">
    <w:name w:val="List Paragraph"/>
    <w:basedOn w:val="Normal"/>
    <w:uiPriority w:val="34"/>
    <w:qFormat/>
    <w:rsid w:val="00B31DA3"/>
    <w:pPr>
      <w:ind w:left="720"/>
      <w:contextualSpacing/>
    </w:pPr>
  </w:style>
  <w:style w:type="character" w:styleId="IntenseEmphasis">
    <w:name w:val="Intense Emphasis"/>
    <w:basedOn w:val="DefaultParagraphFont"/>
    <w:uiPriority w:val="21"/>
    <w:qFormat/>
    <w:rsid w:val="00B31DA3"/>
    <w:rPr>
      <w:i/>
      <w:iCs/>
      <w:color w:val="0F4761" w:themeColor="accent1" w:themeShade="BF"/>
    </w:rPr>
  </w:style>
  <w:style w:type="paragraph" w:styleId="IntenseQuote">
    <w:name w:val="Intense Quote"/>
    <w:basedOn w:val="Normal"/>
    <w:next w:val="Normal"/>
    <w:link w:val="IntenseQuoteChar"/>
    <w:uiPriority w:val="30"/>
    <w:qFormat/>
    <w:rsid w:val="00B31D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1DA3"/>
    <w:rPr>
      <w:i/>
      <w:iCs/>
      <w:color w:val="0F4761" w:themeColor="accent1" w:themeShade="BF"/>
    </w:rPr>
  </w:style>
  <w:style w:type="character" w:styleId="IntenseReference">
    <w:name w:val="Intense Reference"/>
    <w:basedOn w:val="DefaultParagraphFont"/>
    <w:uiPriority w:val="32"/>
    <w:qFormat/>
    <w:rsid w:val="00B31DA3"/>
    <w:rPr>
      <w:b/>
      <w:bCs/>
      <w:smallCaps/>
      <w:color w:val="0F4761" w:themeColor="accent1" w:themeShade="BF"/>
      <w:spacing w:val="5"/>
    </w:rPr>
  </w:style>
  <w:style w:type="character" w:styleId="Strong">
    <w:name w:val="Strong"/>
    <w:basedOn w:val="DefaultParagraphFont"/>
    <w:uiPriority w:val="22"/>
    <w:qFormat/>
    <w:rsid w:val="00B31DA3"/>
    <w:rPr>
      <w:b/>
      <w:bCs/>
    </w:rPr>
  </w:style>
  <w:style w:type="paragraph" w:styleId="NormalWeb">
    <w:name w:val="Normal (Web)"/>
    <w:basedOn w:val="Normal"/>
    <w:uiPriority w:val="99"/>
    <w:unhideWhenUsed/>
    <w:rsid w:val="00B31DA3"/>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apple-converted-space">
    <w:name w:val="apple-converted-space"/>
    <w:basedOn w:val="DefaultParagraphFont"/>
    <w:rsid w:val="00B31DA3"/>
  </w:style>
  <w:style w:type="character" w:styleId="Emphasis">
    <w:name w:val="Emphasis"/>
    <w:basedOn w:val="DefaultParagraphFont"/>
    <w:uiPriority w:val="20"/>
    <w:qFormat/>
    <w:rsid w:val="00B31DA3"/>
    <w:rPr>
      <w:i/>
      <w:iCs/>
    </w:rPr>
  </w:style>
  <w:style w:type="character" w:styleId="Hyperlink">
    <w:name w:val="Hyperlink"/>
    <w:basedOn w:val="DefaultParagraphFont"/>
    <w:uiPriority w:val="99"/>
    <w:semiHidden/>
    <w:unhideWhenUsed/>
    <w:rsid w:val="00B31DA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ycling.scot/media/cujlurmw/2023-03-guidance-for-cycle-storage-and-parking-8-page.pdf"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32</TotalTime>
  <Pages>6</Pages>
  <Words>1330</Words>
  <Characters>7582</Characters>
  <Application>Microsoft Office Word</Application>
  <DocSecurity>0</DocSecurity>
  <Lines>63</Lines>
  <Paragraphs>17</Paragraphs>
  <ScaleCrop>false</ScaleCrop>
  <Company/>
  <LinksUpToDate>false</LinksUpToDate>
  <CharactersWithSpaces>8895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Wickens</dc:creator>
  <cp:keywords/>
  <dc:description/>
  <cp:lastModifiedBy>Sheila Wickens</cp:lastModifiedBy>
  <cp:revision>6</cp:revision>
  <dcterms:created xsi:type="dcterms:W3CDTF">2026-01-21T14:53:00Z</dcterms:created>
  <dcterms:modified xsi:type="dcterms:W3CDTF">2026-02-12T10:56:00Z</dcterms:modified>
</cp:coreProperties>
</file>